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svg" ContentType="image/svg+xml"/>
  <Default Extension="jpeg" ContentType="image/jpeg"/>
  <Default Extension="xml" ContentType="application/xml"/>
  <Default Extension="png" ContentType="image/png"/>
  <Default Extension="jpg" ContentType="image/jpeg"/>
  <Default Extension="gif" ContentType="image/gif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14"/>
        <w:pageBreakBefore w:val="off"/>
      </w:pPr>
      <w:r>
        <w:t>目 录</w:t>
      </w:r>
    </w:p>
    <w:p>
      <w:pPr>
        <w:pStyle w:val="Para 01"/>
      </w:pPr>
      <w:hyperlink w:anchor="Top_of_44_html">
        <w:r>
          <w:t>关于快速响应QRQC</w:t>
        </w:r>
      </w:hyperlink>
    </w:p>
    <w:p>
      <w:pPr>
        <w:pStyle w:val="Para 01"/>
      </w:pPr>
      <w:hyperlink w:anchor="Top_of_45_html">
        <w:r>
          <w:t>管理员快速响应设置</w:t>
        </w:r>
      </w:hyperlink>
    </w:p>
    <w:p>
      <w:pPr>
        <w:pStyle w:val="2 Block"/>
      </w:pPr>
    </w:p>
    <w:p>
      <w:pPr>
        <w:pStyle w:val="Para 01"/>
      </w:pPr>
      <w:hyperlink w:anchor="Top_of_47_html">
        <w:r>
          <w:t>基本设置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1"/>
      </w:pPr>
      <w:hyperlink w:anchor="Top_of_46_html">
        <w:r>
          <w:t>创建问题解决流程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1"/>
      </w:pPr>
      <w:hyperlink w:anchor="Top_of_78_html">
        <w:r>
          <w:t>看板签到</w:t>
        </w:r>
      </w:hyperlink>
    </w:p>
    <w:p>
      <w:pPr>
        <w:pStyle w:val="1 Block"/>
      </w:pPr>
    </w:p>
    <w:p>
      <w:pPr>
        <w:pStyle w:val="Para 01"/>
      </w:pPr>
      <w:hyperlink w:anchor="Top_of_48_html">
        <w:r>
          <w:t>用户问题解决模板操作指导</w:t>
        </w:r>
      </w:hyperlink>
    </w:p>
    <w:p>
      <w:pPr>
        <w:pStyle w:val="2 Block"/>
      </w:pPr>
    </w:p>
    <w:p>
      <w:pPr>
        <w:pStyle w:val="Para 01"/>
      </w:pPr>
      <w:hyperlink w:anchor="Top_of_50_html">
        <w:r>
          <w:t>问题清单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1"/>
      </w:pPr>
      <w:hyperlink w:anchor="Top_of_49_html">
        <w:r>
          <w:t>添加问题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1"/>
      </w:pPr>
      <w:hyperlink w:anchor="Top_of_51_html">
        <w:r>
          <w:t>问题详情</w:t>
        </w:r>
      </w:hyperlink>
    </w:p>
    <w:p>
      <w:pPr>
        <w:pStyle w:val="1 Block"/>
      </w:pPr>
    </w:p>
    <w:p>
      <w:pPr>
        <w:pStyle w:val="Para 01"/>
      </w:pPr>
      <w:hyperlink w:anchor="Top_of_63_html">
        <w:r>
          <w:t>看板</w:t>
        </w:r>
      </w:hyperlink>
    </w:p>
    <w:p>
      <w:pPr>
        <w:pStyle w:val="2 Block"/>
      </w:pPr>
    </w:p>
    <w:p>
      <w:pPr>
        <w:pStyle w:val="Para 01"/>
      </w:pPr>
      <w:hyperlink w:anchor="Top_of_64_html">
        <w:r>
          <w:t>触摸屏windows版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1"/>
      </w:pPr>
      <w:hyperlink w:anchor="Top_of_65_html">
        <w:r>
          <w:t>智能电视Android版</w:t>
        </w:r>
      </w:hyperlink>
    </w:p>
    <w:p>
      <w:pPr>
        <w:pStyle w:val="1 Block"/>
      </w:pPr>
    </w:p>
    <w:p>
      <w:bookmarkStart w:id="1" w:name="Top_of_44_html"/>
      <w:pPr>
        <w:pStyle w:val="Heading 1"/>
        <w:pageBreakBefore w:val="on"/>
      </w:pPr>
      <w:r>
        <w:t>关于快速响应QRQC</w:t>
      </w:r>
      <w:bookmarkEnd w:id="1"/>
    </w:p>
    <w:p>
      <w:bookmarkStart w:id="2" w:name="Wen_Ti_Jie_Jue_Mo_Kuai__Kuai_Su"/>
      <w:bookmarkStart w:id="3" w:name="Wen_Ti_Jie_Jue_Mo_Kuai__Kuai_Su_1"/>
      <w:pPr>
        <w:pStyle w:val="Para 15"/>
      </w:pPr>
      <w:r>
        <w:rPr>
          <w:rStyle w:val="Text1"/>
        </w:rPr>
        <w:bookmarkStart w:id="4" w:name="Wen_Ti_Jie_Jue_Mo_Kuai__Kuai_Su_2"/>
        <w:t/>
        <w:bookmarkEnd w:id="4"/>
      </w:r>
      <w:r>
        <w:t>问题解决模块（快速响应）</w:t>
      </w:r>
      <w:bookmarkEnd w:id="2"/>
      <w:bookmarkEnd w:id="3"/>
    </w:p>
    <w:p>
      <w:pPr>
        <w:pStyle w:val="0 Block"/>
      </w:pPr>
    </w:p>
    <w:p>
      <w:pPr>
        <w:pStyle w:val="Normal"/>
      </w:pPr>
      <w:r>
        <w:t>快速响应（QRQC, Quick Response Quality Control）， 快速反应质量控制,是制造业中的准时制。它确定了制造商、批发商和零售商的供应时间，从而使得库存水平最小化。快速响应现已应用到商业的各个领域，企业快速响应时间越短，越能把握更多商机，从而给企业带来更大的利润。</w:t>
      </w:r>
    </w:p>
    <w:p>
      <w:bookmarkStart w:id="5" w:name="Wen_Ti_Jie_Jue_Mo_Kuai__Kuai_Su_1"/>
      <w:pPr>
        <w:pStyle w:val="Heading 3"/>
      </w:pPr>
      <w:r>
        <w:rPr>
          <w:rStyle w:val="Text1"/>
        </w:rPr>
        <w:bookmarkStart w:id="6" w:name="Wen_Ti_Jie_Jue_Mo_Kuai_You_Na_Xi"/>
        <w:t/>
        <w:bookmarkEnd w:id="6"/>
      </w:r>
      <w:r>
        <w:t>问题解决模块有哪些功能？</w:t>
      </w:r>
      <w:bookmarkEnd w:id="5"/>
    </w:p>
    <w:p>
      <w:pPr>
        <w:pStyle w:val="0 Block"/>
      </w:pPr>
    </w:p>
    <w:p>
      <w:pPr>
        <w:numPr>
          <w:ilvl w:val="0"/>
          <w:numId w:val="1"/>
        </w:numPr>
        <w:pStyle w:val="Para 03"/>
      </w:pPr>
      <w:r>
        <w:t>手机端APP</w:t>
      </w:r>
    </w:p>
    <w:p>
      <w:pPr>
        <w:numPr>
          <w:ilvl w:val="0"/>
          <w:numId w:val="1"/>
        </w:numPr>
        <w:pStyle w:val="Para 03"/>
      </w:pPr>
      <w:r>
        <w:t>问题解决流程模板管理（不同问题应用不同问题解决流程）</w:t>
      </w:r>
    </w:p>
    <w:p>
      <w:pPr>
        <w:numPr>
          <w:ilvl w:val="0"/>
          <w:numId w:val="1"/>
        </w:numPr>
        <w:pStyle w:val="Para 03"/>
      </w:pPr>
      <w:r>
        <w:t>自定义回填表单</w:t>
      </w:r>
    </w:p>
    <w:p>
      <w:pPr>
        <w:numPr>
          <w:ilvl w:val="0"/>
          <w:numId w:val="1"/>
        </w:numPr>
        <w:pStyle w:val="Para 03"/>
      </w:pPr>
      <w:r>
        <w:t>根据分类生成看板</w:t>
      </w:r>
    </w:p>
    <w:p>
      <w:bookmarkStart w:id="7" w:name="Ben_Mo_Kuai_De_Te_Dian"/>
      <w:pPr>
        <w:pStyle w:val="Heading 3"/>
      </w:pPr>
      <w:r>
        <w:rPr>
          <w:rStyle w:val="Text1"/>
        </w:rPr>
        <w:bookmarkStart w:id="8" w:name="Ben_Mo_Kuai_De_Te_Dian_1"/>
        <w:t/>
        <w:bookmarkEnd w:id="8"/>
      </w:r>
      <w:r>
        <w:t>本模块的特点</w:t>
      </w:r>
      <w:bookmarkEnd w:id="7"/>
    </w:p>
    <w:p>
      <w:pPr>
        <w:numPr>
          <w:ilvl w:val="0"/>
          <w:numId w:val="2"/>
        </w:numPr>
        <w:pStyle w:val="Para 03"/>
      </w:pPr>
      <w:r>
        <w:t>根据问题的不同种类（重大问题或者立马解决的问题）创建不同的问题解决流程</w:t>
      </w:r>
    </w:p>
    <w:p>
      <w:pPr>
        <w:numPr>
          <w:ilvl w:val="0"/>
          <w:numId w:val="2"/>
        </w:numPr>
        <w:pStyle w:val="Para 03"/>
      </w:pPr>
      <w:r>
        <w:t>问题解决流程完全自定义，企业可以根据不同客户要求流程来设置</w:t>
      </w:r>
    </w:p>
    <w:p>
      <w:pPr>
        <w:numPr>
          <w:ilvl w:val="0"/>
          <w:numId w:val="2"/>
        </w:numPr>
        <w:pStyle w:val="Para 03"/>
      </w:pPr>
      <w:r>
        <w:t>可运用于</w:t>
      </w:r>
      <w:r>
        <w:rPr>
          <w:rStyle w:val="Text0"/>
        </w:rPr>
        <w:t>多个BIQS模块</w:t>
      </w:r>
      <w:r>
        <w:t>，不仅是问题解决（快反），变化点管理，8D报告 等模块经过配置后同样适用。</w:t>
      </w:r>
    </w:p>
    <w:p>
      <w:pPr>
        <w:numPr>
          <w:ilvl w:val="0"/>
          <w:numId w:val="2"/>
        </w:numPr>
        <w:pStyle w:val="Para 03"/>
      </w:pPr>
      <w:r>
        <w:t>配合电子看板，能实时显示问题解决状态</w:t>
      </w:r>
    </w:p>
    <w:p>
      <w:bookmarkStart w:id="9" w:name="You_Wen_Ti_Fan_Kui"/>
      <w:pPr>
        <w:pStyle w:val="Heading 3"/>
      </w:pPr>
      <w:r>
        <w:rPr>
          <w:rStyle w:val="Text1"/>
        </w:rPr>
        <w:bookmarkStart w:id="10" w:name="You_Wen_Ti_Fan_Kui_1"/>
        <w:t/>
        <w:bookmarkEnd w:id="10"/>
      </w:r>
      <w:r>
        <w:t>有问题反馈</w:t>
      </w:r>
      <w:bookmarkEnd w:id="9"/>
    </w:p>
    <w:p>
      <w:pPr>
        <w:pStyle w:val="0 Block"/>
      </w:pPr>
    </w:p>
    <w:p>
      <w:pPr>
        <w:pStyle w:val="Normal"/>
      </w:pPr>
      <w:r>
        <w:t>在使用中有任何问题，欢迎反馈给我们，可以用以下联系方式</w:t>
      </w:r>
    </w:p>
    <w:p>
      <w:pPr>
        <w:pStyle w:val="Para 09"/>
      </w:pPr>
      <w:r>
        <w:t>邮件(service#biqs.cn, 把#换成@)</w:t>
      </w:r>
    </w:p>
    <w:p>
      <w:bookmarkStart w:id="11" w:name="Top_of_45_html"/>
      <w:pPr>
        <w:pStyle w:val="Heading 1"/>
        <w:pageBreakBefore w:val="on"/>
      </w:pPr>
      <w:r>
        <w:t>管理员快速响应设置</w:t>
      </w:r>
      <w:bookmarkEnd w:id="11"/>
    </w:p>
    <w:p>
      <w:bookmarkStart w:id="12" w:name="Zai_Ben_Zhang_Nei_Rong_Zhong__Wo_1"/>
      <w:bookmarkStart w:id="13" w:name="Zai_Ben_Zhang_Nei_Rong_Zhong__Wo"/>
      <w:pPr>
        <w:pStyle w:val="Heading 2"/>
      </w:pPr>
      <w:r>
        <w:rPr>
          <w:rStyle w:val="Text1"/>
        </w:rPr>
        <w:bookmarkStart w:id="14" w:name="Zai_Ben_Zhang_Nei_Rong_Zhong__Wo_2"/>
        <w:t/>
        <w:bookmarkEnd w:id="14"/>
      </w:r>
      <w:r>
        <w:t>在本章内容中，我们会学习管理员如果进行快反设置</w:t>
      </w:r>
      <w:bookmarkEnd w:id="12"/>
      <w:bookmarkEnd w:id="13"/>
    </w:p>
    <w:p>
      <w:bookmarkStart w:id="15" w:name="Kuai_Fan_She_Zhi_Zhu_Yao_Fen_Wei"/>
      <w:pPr>
        <w:pStyle w:val="Heading 5"/>
      </w:pPr>
      <w:r>
        <w:rPr>
          <w:rStyle w:val="Text1"/>
        </w:rPr>
        <w:bookmarkStart w:id="16" w:name="Kuai_Fan_She_Zhi_Zhu_Yao_Fen_Wei_1"/>
        <w:t/>
        <w:bookmarkEnd w:id="16"/>
      </w:r>
      <w:r>
        <w:t>快反设置主要分为以下2部分</w:t>
      </w:r>
      <w:bookmarkEnd w:id="15"/>
    </w:p>
    <w:p>
      <w:bookmarkStart w:id="17" w:name="Chuang_Jian_Wen_Ti_Jie_Jue_Liu_C"/>
      <w:pPr>
        <w:pStyle w:val="Para 11"/>
      </w:pPr>
      <w:r>
        <w:rPr>
          <w:rStyle w:val="Text2"/>
        </w:rPr>
        <w:bookmarkStart w:id="18" w:name="Chuang_Jian_Wen_Ti_Jie_Jue_Liu_C_1"/>
        <w:t/>
        <w:bookmarkEnd w:id="18"/>
      </w:r>
      <w:r>
        <w:t>创建问题解决流程</w:t>
      </w:r>
      <w:bookmarkEnd w:id="17"/>
    </w:p>
    <w:p>
      <w:bookmarkStart w:id="19" w:name="Ji_Ben_She_Zhi"/>
      <w:pPr>
        <w:pStyle w:val="Para 11"/>
      </w:pPr>
      <w:r>
        <w:rPr>
          <w:rStyle w:val="Text2"/>
        </w:rPr>
        <w:bookmarkStart w:id="20" w:name="Ji_Ben_She_Zhi_1"/>
        <w:t/>
        <w:bookmarkEnd w:id="20"/>
      </w:r>
      <w:hyperlink r:id="rId27" w:tooltip="基本设置">
        <w:r>
          <w:t>基本设置</w:t>
        </w:r>
      </w:hyperlink>
      <w:bookmarkEnd w:id="19"/>
    </w:p>
    <w:p>
      <w:bookmarkStart w:id="21" w:name="Kan_Ban_Qian_Dao"/>
      <w:pPr>
        <w:pStyle w:val="Para 12"/>
      </w:pPr>
      <w:r>
        <w:rPr>
          <w:rStyle w:val="Text2"/>
        </w:rPr>
        <w:bookmarkStart w:id="22" w:name="Kan_Ban_Qian_Dao_1"/>
        <w:t/>
        <w:bookmarkEnd w:id="22"/>
      </w:r>
      <w:hyperlink r:id="rId28" w:tooltip="看板签到">
        <w:r>
          <w:t>看板签到</w:t>
        </w:r>
      </w:hyperlink>
      <w:bookmarkEnd w:id="21"/>
    </w:p>
    <w:p>
      <w:bookmarkStart w:id="23" w:name="Top_of_47_html"/>
      <w:pPr>
        <w:pStyle w:val="Heading 1"/>
        <w:pageBreakBefore w:val="on"/>
      </w:pPr>
      <w:r>
        <w:t>基本设置</w:t>
      </w:r>
      <w:bookmarkEnd w:id="23"/>
    </w:p>
    <w:p>
      <w:bookmarkStart w:id="24" w:name="Ji_Ben_She_Zhi_Ji_Ben_She_Zhi_Mo"/>
      <w:bookmarkStart w:id="25" w:name="Ji_Ben_She_Zhi_2"/>
      <w:pPr>
        <w:pStyle w:val="Heading 2"/>
      </w:pPr>
      <w:r>
        <w:rPr>
          <w:rStyle w:val="Text1"/>
        </w:rPr>
        <w:bookmarkStart w:id="26" w:name="Ji_Ben_She_Zhi_3"/>
        <w:t/>
        <w:bookmarkEnd w:id="26"/>
      </w:r>
      <w:r>
        <w:t>基本设置</w:t>
      </w:r>
      <w:bookmarkEnd w:id="24"/>
      <w:bookmarkEnd w:id="25"/>
    </w:p>
    <w:p>
      <w:bookmarkStart w:id="27" w:name="Ji_Ben_She_Zhi_Mo_Ren_You_Yi_Xia"/>
      <w:pPr>
        <w:pStyle w:val="Heading 4"/>
      </w:pPr>
      <w:r>
        <w:rPr>
          <w:rStyle w:val="Text1"/>
        </w:rPr>
        <w:bookmarkStart w:id="28" w:name="Ji_Ben_She_Zhi_Mo_Ren_You_Yi_Xia_1"/>
        <w:t/>
        <w:bookmarkEnd w:id="28"/>
      </w:r>
      <w:r>
        <w:t>基本设置默认有以下分类设置</w:t>
      </w:r>
      <w:bookmarkEnd w:id="27"/>
    </w:p>
    <w:p>
      <w:pPr>
        <w:numPr>
          <w:ilvl w:val="0"/>
          <w:numId w:val="3"/>
        </w:numPr>
        <w:pStyle w:val="Para 03"/>
      </w:pPr>
      <w:r>
        <w:t>问题分类</w:t>
      </w:r>
    </w:p>
    <w:p>
      <w:pPr>
        <w:numPr>
          <w:ilvl w:val="0"/>
          <w:numId w:val="3"/>
        </w:numPr>
        <w:pStyle w:val="Para 03"/>
      </w:pPr>
      <w:r>
        <w:t>问题来源</w:t>
      </w:r>
    </w:p>
    <w:p>
      <w:pPr>
        <w:numPr>
          <w:ilvl w:val="0"/>
          <w:numId w:val="3"/>
        </w:numPr>
        <w:pStyle w:val="Para 03"/>
      </w:pPr>
      <w:r>
        <w:t>流程分类</w:t>
        <w:br w:clear="none"/>
        <w:drawing>
          <wp:inline>
            <wp:extent cx="5727700" cy="6261100"/>
            <wp:effectExtent l="0" r="0" t="0" b="0"/>
            <wp:docPr id="1" name="attach_15b98edc4c1823f6.png" descr="attach_15b98edc4c1823f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edc4c1823f6.png" descr="attach_15b98edc4c1823f6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26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9" w:name="Qi_Ta_Fen_Lei_Gen_Ju_Xu_Qiu_Ke_T"/>
      <w:pPr>
        <w:pStyle w:val="Heading 5"/>
      </w:pPr>
      <w:r>
        <w:rPr>
          <w:rStyle w:val="Text1"/>
        </w:rPr>
        <w:bookmarkStart w:id="30" w:name="Qi_Ta_Fen_Lei_Gen_Ju_Xu_Qiu_Ke_T_1"/>
        <w:t/>
        <w:bookmarkEnd w:id="30"/>
      </w:r>
      <w:r>
        <w:t>其他分类根据需求可添加</w:t>
      </w:r>
      <w:bookmarkEnd w:id="29"/>
    </w:p>
    <w:p>
      <w:bookmarkStart w:id="31" w:name="Xiang_Mu_Guan_Li_She_Zhi"/>
      <w:pPr>
        <w:pStyle w:val="Heading 4"/>
      </w:pPr>
      <w:r>
        <w:rPr>
          <w:rStyle w:val="Text1"/>
        </w:rPr>
        <w:bookmarkStart w:id="32" w:name="Xiang_Mu_Guan_Li_She_Zhi_1"/>
        <w:t/>
        <w:bookmarkEnd w:id="32"/>
      </w:r>
      <w:r>
        <w:t>项目管理设置</w:t>
      </w:r>
      <w:bookmarkEnd w:id="31"/>
    </w:p>
    <w:p>
      <w:pPr>
        <w:pStyle w:val="Para 09"/>
      </w:pPr>
      <w:r>
        <w:t>系统会根据不同的项目找对应的责任人</w:t>
        <w:br w:clear="none"/>
        <w:drawing>
          <wp:inline>
            <wp:extent cx="5727700" cy="5549900"/>
            <wp:effectExtent l="0" r="0" t="0" b="0"/>
            <wp:docPr id="2" name="attach_15b98f0151c6cd79.png" descr="attach_15b98f0151c6cd7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f0151c6cd79.png" descr="attach_15b98f0151c6cd79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4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33" w:name="Top_of_46_html"/>
      <w:pPr>
        <w:pStyle w:val="Heading 1"/>
        <w:pageBreakBefore w:val="on"/>
      </w:pPr>
      <w:r>
        <w:t>创建问题解决流程</w:t>
      </w:r>
      <w:bookmarkEnd w:id="33"/>
    </w:p>
    <w:p>
      <w:bookmarkStart w:id="34" w:name="Chuang_Jian_Wen_Ti_Jie_Jue_Liu_C_2"/>
      <w:bookmarkStart w:id="35" w:name="Chuang_Jian_Wen_Ti_Jie_Jue_Liu_C_3"/>
      <w:pPr>
        <w:pStyle w:val="Heading 2"/>
      </w:pPr>
      <w:r>
        <w:rPr>
          <w:rStyle w:val="Text1"/>
        </w:rPr>
        <w:bookmarkStart w:id="36" w:name="Chuang_Jian_Wen_Ti_Jie_Jue_Liu_C_4"/>
        <w:t/>
        <w:bookmarkEnd w:id="36"/>
      </w:r>
      <w:r>
        <w:t>创建问题解决流程</w:t>
      </w:r>
      <w:bookmarkEnd w:id="34"/>
      <w:bookmarkEnd w:id="35"/>
    </w:p>
    <w:p>
      <w:bookmarkStart w:id="37" w:name="Jin_Ru_Kuai_Su_Fan_Ying_Liu_Chen"/>
      <w:pPr>
        <w:pStyle w:val="Heading 5"/>
      </w:pPr>
      <w:r>
        <w:rPr>
          <w:rStyle w:val="Text1"/>
        </w:rPr>
        <w:bookmarkStart w:id="38" w:name="Jin_Ru_Kuai_Su_Fan_Ying_Liu_Chen_1"/>
        <w:t/>
        <w:bookmarkEnd w:id="38"/>
      </w:r>
      <w:r>
        <w:t>进入快速反应流程设置，创建新的流程</w:t>
      </w:r>
      <w:bookmarkEnd w:id="37"/>
    </w:p>
    <w:p>
      <w:bookmarkStart w:id="39" w:name="Xi_Tong_Nei_Zhi_Le_Chang_Yong_De"/>
      <w:pPr>
        <w:pStyle w:val="Heading 4"/>
      </w:pPr>
      <w:r>
        <w:rPr>
          <w:rStyle w:val="Text1"/>
        </w:rPr>
        <w:bookmarkStart w:id="40" w:name="Xi_Tong_Nei_Zhi_Le_Chang_Yong_De_1"/>
        <w:t/>
        <w:bookmarkEnd w:id="40"/>
      </w:r>
      <w:r>
        <w:t>系统内置了常用的流程模板（包括通用的快反，PDCA闭环，4M变化点管理，8D等常用流程）</w:t>
      </w:r>
      <w:bookmarkEnd w:id="3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680200"/>
            <wp:effectExtent l="0" r="0" t="0" b="0"/>
            <wp:wrapTopAndBottom/>
            <wp:docPr id="3" name="attach_160c216d206f1537.gif" descr="导入流程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0c216d206f1537.gif" descr="导入流程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68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1" w:name="Dian_Ji__Dao_Ru__Ke_Yi_1Miao_Chu"/>
      <w:pPr>
        <w:pStyle w:val="Heading 5"/>
      </w:pPr>
      <w:r>
        <w:rPr>
          <w:rStyle w:val="Text1"/>
        </w:rPr>
        <w:bookmarkStart w:id="42" w:name="Dian_Ji__Dao_Ru__Ke_Yi_1Miao_Chu_1"/>
        <w:t/>
        <w:bookmarkEnd w:id="42"/>
      </w:r>
      <w:r>
        <w:t>点击“导入”可以1秒创建流程，导入后请根据自己企业需求修改对应任务的责任人！</w:t>
      </w:r>
      <w:bookmarkEnd w:id="41"/>
    </w:p>
    <w:p>
      <w:bookmarkStart w:id="43" w:name="3Bu_Chuang_Jian_Wen_Ti_Jie_Jue_L"/>
      <w:pPr>
        <w:pStyle w:val="Heading 4"/>
      </w:pPr>
      <w:r>
        <w:rPr>
          <w:rStyle w:val="Text1"/>
        </w:rPr>
        <w:bookmarkStart w:id="44" w:name="3Bu_Chuang_Jian_Wen_Ti_Jie_Jue_L_1"/>
        <w:t/>
        <w:bookmarkEnd w:id="44"/>
      </w:r>
      <w:r>
        <w:t>3步创建问题解决流程</w:t>
      </w:r>
      <w:bookmarkEnd w:id="43"/>
    </w:p>
    <w:p>
      <w:pPr>
        <w:pStyle w:val="Para 10"/>
      </w:pPr>
      <w:r>
        <w:t>Step1. 创建流程模板名称</w:t>
        <w:br w:clear="none"/>
        <w:t>Step2. 创建该流程模板内的流程步骤</w:t>
        <w:br w:clear="none"/>
        <w:t>Step3. 创建流程步骤内的流程任务清单并需要回填的表单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585200"/>
            <wp:effectExtent l="0" r="0" t="0" b="0"/>
            <wp:wrapTopAndBottom/>
            <wp:docPr id="4" name="attach_15b9836ee86126c0.png" descr="attach_15b9836ee86126c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36ee86126c0.png" descr="attach_15b9836ee86126c0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58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5" w:name="Step1_Guan_Li_Yuan_Jin_Ru_Kuai_F"/>
      <w:pPr>
        <w:pStyle w:val="Heading 3"/>
      </w:pPr>
      <w:r>
        <w:rPr>
          <w:rStyle w:val="Text1"/>
        </w:rPr>
        <w:bookmarkStart w:id="46" w:name="Step1_Guan_Li_Yuan_Jin_Ru_Kuai_F_1"/>
        <w:t/>
        <w:bookmarkEnd w:id="46"/>
      </w:r>
      <w:r>
        <w:t>Step1.管理员进入快反模块，点击流程设置，增加新流程</w:t>
      </w:r>
      <w:bookmarkEnd w:id="45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546600"/>
            <wp:effectExtent l="0" r="0" t="0" b="0"/>
            <wp:wrapTopAndBottom/>
            <wp:docPr id="5" name="attach_15b9831f9edf08bf.png" descr="问题解决流程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31f9edf08bf.png" descr="问题解决流程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7" w:name="Jin_Ru_Kuai_Su_Fan_Ying_Liu_Chen"/>
      <w:pPr>
        <w:pStyle w:val="Heading 5"/>
      </w:pPr>
      <w:r>
        <w:rPr>
          <w:rStyle w:val="Text1"/>
        </w:rPr>
        <w:bookmarkStart w:id="48" w:name="Wo_Men_Xin_Tian_Jia_Le_Ming_Wei"/>
        <w:t/>
        <w:bookmarkEnd w:id="48"/>
      </w:r>
      <w:r>
        <w:t>我们新添加了名为“问题解决流程”的流程模板</w:t>
      </w:r>
      <w:bookmarkEnd w:id="47"/>
    </w:p>
    <w:p>
      <w:bookmarkStart w:id="49" w:name="Step2_Dian_Ji_Liu_Cheng__Tian_Ji"/>
      <w:pPr>
        <w:pStyle w:val="Heading 3"/>
      </w:pPr>
      <w:r>
        <w:rPr>
          <w:rStyle w:val="Text1"/>
        </w:rPr>
        <w:bookmarkStart w:id="50" w:name="Step2_Dian_Ji_Liu_Cheng__Tian_Ji_1"/>
        <w:t/>
        <w:bookmarkEnd w:id="50"/>
      </w:r>
      <w:r>
        <w:t>Step2.点击流程，添加该流程下的问题解决步骤</w:t>
      </w:r>
      <w:bookmarkEnd w:id="4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585200"/>
            <wp:effectExtent l="0" r="0" t="0" b="0"/>
            <wp:wrapTopAndBottom/>
            <wp:docPr id="6" name="attach_15b98b232dbe0553.png" descr="attach_15b98b232dbe05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b232dbe0553.png" descr="attach_15b98b232dbe0553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58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1" w:name="Chuang_Jian_De_Liu_Cheng_Gen_Ju"/>
      <w:pPr>
        <w:pStyle w:val="Heading 5"/>
      </w:pPr>
      <w:r>
        <w:rPr>
          <w:rStyle w:val="Text1"/>
        </w:rPr>
        <w:bookmarkStart w:id="52" w:name="Chuang_Jian_De_Liu_Cheng_Gen_Ju_1"/>
        <w:t/>
        <w:bookmarkEnd w:id="52"/>
      </w:r>
      <w:r>
        <w:t>创建的流程根据问题分类自定义多个步骤</w:t>
      </w:r>
      <w:bookmarkEnd w:id="51"/>
    </w:p>
    <w:p>
      <w:bookmarkStart w:id="53" w:name="Step3_Dian_Ji_Liu_Cheng_Bu_Zou"/>
      <w:pPr>
        <w:pStyle w:val="Heading 3"/>
      </w:pPr>
      <w:r>
        <w:rPr>
          <w:rStyle w:val="Text1"/>
        </w:rPr>
        <w:bookmarkStart w:id="54" w:name="Step3_Dian_Ji_Liu_Cheng_Bu_Zou_1"/>
        <w:t/>
        <w:bookmarkEnd w:id="54"/>
      </w:r>
      <w:r>
        <w:t>Step3.点击流程步骤，添加该步骤下的任务清单</w:t>
      </w:r>
      <w:bookmarkEnd w:id="5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549900"/>
            <wp:effectExtent l="0" r="0" t="0" b="0"/>
            <wp:wrapTopAndBottom/>
            <wp:docPr id="7" name="attach_15b98bc97ed34c73.png" descr="attach_15b98bc97ed34c7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bc97ed34c73.png" descr="attach_15b98bc97ed34c7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4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867400"/>
            <wp:effectExtent l="0" r="0" t="0" b="0"/>
            <wp:wrapTopAndBottom/>
            <wp:docPr id="8" name="attach_15b98be013691e57.png" descr="attach_15b98be013691e5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be013691e57.png" descr="attach_15b98be013691e57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5" w:name="Tu_Li_Zai_Bu_He_Ge_Pin_Guan_Li_X"/>
      <w:pPr>
        <w:pStyle w:val="Heading 5"/>
      </w:pPr>
      <w:r>
        <w:rPr>
          <w:rStyle w:val="Text1"/>
        </w:rPr>
        <w:bookmarkStart w:id="56" w:name="Tu_Li_Zai_Bu_He_Ge_Pin_Guan_Li_X_1"/>
        <w:t/>
        <w:bookmarkEnd w:id="56"/>
      </w:r>
      <w:r>
        <w:t>图例在不合格品管理下添加了遏制工作表任务，并且要求在10个小时内由质量部对应负责人完成，完成后需要上传遏制工作表，红星代表必须上传才能判断为完成。</w:t>
      </w:r>
      <w:bookmarkEnd w:id="55"/>
    </w:p>
    <w:p>
      <w:bookmarkStart w:id="57" w:name="Gen_Ju_Qi_Ye_Liu_Cheng_Yao_Qiu"/>
      <w:pPr>
        <w:pStyle w:val="Heading 5"/>
      </w:pPr>
      <w:r>
        <w:rPr>
          <w:rStyle w:val="Text1"/>
        </w:rPr>
        <w:bookmarkStart w:id="58" w:name="Gen_Ju_Qi_Ye_Liu_Cheng_Yao_Qiu_1"/>
        <w:t/>
        <w:bookmarkEnd w:id="58"/>
      </w:r>
      <w:r>
        <w:t>根据企业流程要求，重复Step3,可以在一个问题解决步骤中创建跨部门协同完成的多个任务，最后形成一个问题解决流程</w:t>
      </w:r>
      <w:bookmarkEnd w:id="57"/>
    </w:p>
    <w:p>
      <w:pPr>
        <w:pStyle w:val="0 Block"/>
      </w:pPr>
    </w:p>
    <w:p>
      <w:bookmarkStart w:id="59" w:name="Mu_Qian_Ji_Cheng_De_Zi_Ding_Yi_B"/>
      <w:pPr>
        <w:pStyle w:val="Heading 4"/>
      </w:pPr>
      <w:r>
        <w:rPr>
          <w:rStyle w:val="Text1"/>
        </w:rPr>
        <w:bookmarkStart w:id="60" w:name="Mu_Qian_Ji_Cheng_De_Zi_Ding_Yi_B_1"/>
        <w:t/>
        <w:bookmarkEnd w:id="60"/>
      </w:r>
      <w:r>
        <w:t>目前集成的自定义表单，可以配置以下类型表单，便于标准化用户输入：</w:t>
      </w:r>
      <w:bookmarkEnd w:id="59"/>
    </w:p>
    <w:p>
      <w:pPr>
        <w:pStyle w:val="Para 10"/>
      </w:pPr>
      <w:r>
        <w:t>文本：用于简单描述</w:t>
        <w:br w:clear="none"/>
        <w:t xml:space="preserve"> 数字：用于输入数字</w:t>
        <w:br w:clear="none"/>
        <w:t xml:space="preserve"> 日期：用于输入时间</w:t>
        <w:br w:clear="none"/>
        <w:t xml:space="preserve"> 上传：用户上传文件或图片</w:t>
        <w:br w:clear="none"/>
        <w:t xml:space="preserve"> 是/否：用户判断</w:t>
        <w:br w:clear="none"/>
        <w:t xml:space="preserve"> 下拉单选：用于选择</w:t>
        <w:br w:clear="none"/>
        <w:t xml:space="preserve"> 复选：用于选择</w:t>
        <w:br w:clear="none"/>
        <w:t xml:space="preserve"> 评分：用于评价</w:t>
        <w:br w:clear="none"/>
        <w:t xml:space="preserve"> 5Why：用于原因分析</w:t>
      </w:r>
    </w:p>
    <w:p>
      <w:bookmarkStart w:id="61" w:name="Top_of_78_html"/>
      <w:pPr>
        <w:pStyle w:val="Heading 1"/>
        <w:pageBreakBefore w:val="on"/>
      </w:pPr>
      <w:r>
        <w:t>看板签到</w:t>
      </w:r>
      <w:bookmarkEnd w:id="61"/>
    </w:p>
    <w:p>
      <w:bookmarkStart w:id="62" w:name="Kan_Ban_Qian_Dao_2"/>
      <w:bookmarkStart w:id="63" w:name="Kan_Ban_Qian_Dao_Dian_Ji_Dui_Yin"/>
      <w:pPr>
        <w:pStyle w:val="Heading 2"/>
      </w:pPr>
      <w:r>
        <w:rPr>
          <w:rStyle w:val="Text1"/>
        </w:rPr>
        <w:bookmarkStart w:id="64" w:name="Kan_Ban_Qian_Dao_3"/>
        <w:t/>
        <w:bookmarkEnd w:id="64"/>
      </w:r>
      <w:r>
        <w:t>看板签到</w:t>
      </w:r>
      <w:bookmarkEnd w:id="62"/>
      <w:bookmarkEnd w:id="63"/>
    </w:p>
    <w:p>
      <w:bookmarkStart w:id="65" w:name="Dian_Ji_Dui_Ying_Liu_Cheng_Sheng"/>
      <w:pPr>
        <w:pStyle w:val="Heading 4"/>
      </w:pPr>
      <w:r>
        <w:rPr>
          <w:rStyle w:val="Text1"/>
        </w:rPr>
        <w:bookmarkStart w:id="66" w:name="Dian_Ji_Dui_Ying_Liu_Cheng_Sheng_1"/>
        <w:t/>
        <w:bookmarkEnd w:id="66"/>
      </w:r>
      <w:r>
        <w:t>点击对应流程生产的二维码进行签到</w:t>
      </w:r>
      <w:bookmarkEnd w:id="65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927600" cy="8851900"/>
            <wp:effectExtent l="0" r="0" t="0" b="0"/>
            <wp:wrapTopAndBottom/>
            <wp:docPr id="9" name="attach_1650cc2507b0ebce.png" descr="attach_1650cc2507b0ebc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0cc2507b0ebce.png" descr="attach_1650cc2507b0ebc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276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7" w:name="Zhu_Yi_Er_Wei_Ma_You_Shi_Xiao_Xi"/>
      <w:pPr>
        <w:pStyle w:val="Heading 5"/>
      </w:pPr>
      <w:r>
        <w:rPr>
          <w:rStyle w:val="Text1"/>
        </w:rPr>
        <w:bookmarkStart w:id="68" w:name="Zhu_Yi_Er_Wei_Ma_You_Shi_Xiao_Xi_1"/>
        <w:t/>
        <w:bookmarkEnd w:id="68"/>
      </w:r>
      <w:r>
        <w:t>注意二维码有时效性，根据签到时间动态生成</w:t>
      </w:r>
      <w:bookmarkEnd w:id="67"/>
    </w:p>
    <w:p>
      <w:bookmarkStart w:id="69" w:name="Yuan_Gong_Yong_Wei_Xin_Sao_Ma_Er"/>
      <w:pPr>
        <w:pStyle w:val="Heading 4"/>
      </w:pPr>
      <w:r>
        <w:rPr>
          <w:rStyle w:val="Text1"/>
        </w:rPr>
        <w:bookmarkStart w:id="70" w:name="Yuan_Gong_Yong_Wei_Xin_Sao_Ma_Er_1"/>
        <w:t/>
        <w:bookmarkEnd w:id="70"/>
      </w:r>
      <w:r>
        <w:t>员工用微信扫码二维码即可完成签到</w:t>
      </w:r>
      <w:bookmarkEnd w:id="69"/>
    </w:p>
    <w:p>
      <w:pPr>
        <w:pStyle w:val="Para 09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597400" cy="8851900"/>
            <wp:effectExtent l="0" r="0" t="0" b="0"/>
            <wp:wrapTopAndBottom/>
            <wp:docPr id="10" name="attach_1650cc4eb3f0f367.png" descr="attach_1650cc4eb3f0f36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0cc4eb3f0f367.png" descr="attach_1650cc4eb3f0f367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1" w:name="Top_of_48_html"/>
      <w:pPr>
        <w:pStyle w:val="Heading 1"/>
        <w:pageBreakBefore w:val="on"/>
      </w:pPr>
      <w:r>
        <w:t>用户问题解决模板操作指导</w:t>
      </w:r>
      <w:bookmarkEnd w:id="71"/>
    </w:p>
    <w:p>
      <w:bookmarkStart w:id="72" w:name="Zai_Ben_Zhang_Nei_Rong_Zhong__Ji"/>
      <w:bookmarkStart w:id="73" w:name="Zai_Ben_Zhang_Nei_Rong_Zhong__Ji_1"/>
      <w:pPr>
        <w:pStyle w:val="Heading 2"/>
      </w:pPr>
      <w:r>
        <w:rPr>
          <w:rStyle w:val="Text1"/>
        </w:rPr>
        <w:bookmarkStart w:id="74" w:name="Zai_Ben_Zhang_Nei_Rong_Zhong__Ji_2"/>
        <w:t/>
        <w:bookmarkEnd w:id="74"/>
      </w:r>
      <w:r>
        <w:t>在本章内容中，将学习普通用户的操作指导</w:t>
      </w:r>
      <w:bookmarkEnd w:id="72"/>
      <w:bookmarkEnd w:id="73"/>
    </w:p>
    <w:p>
      <w:bookmarkStart w:id="75" w:name="Wen_Ti_Qing_Dan"/>
      <w:pPr>
        <w:pStyle w:val="Para 11"/>
      </w:pPr>
      <w:r>
        <w:rPr>
          <w:rStyle w:val="Text2"/>
        </w:rPr>
        <w:bookmarkStart w:id="76" w:name="Wen_Ti_Qing_Dan_1"/>
        <w:t/>
        <w:bookmarkEnd w:id="76"/>
      </w:r>
      <w:r>
        <w:t>问题清单</w:t>
      </w:r>
      <w:bookmarkEnd w:id="75"/>
    </w:p>
    <w:p>
      <w:bookmarkStart w:id="77" w:name="Tian_Jia_Wen_Ti"/>
      <w:pPr>
        <w:pStyle w:val="Para 11"/>
      </w:pPr>
      <w:r>
        <w:rPr>
          <w:rStyle w:val="Text2"/>
        </w:rPr>
        <w:bookmarkStart w:id="78" w:name="Tian_Jia_Wen_Ti_1"/>
        <w:t/>
        <w:bookmarkEnd w:id="78"/>
      </w:r>
      <w:r>
        <w:t>添加问题</w:t>
      </w:r>
      <w:bookmarkEnd w:id="77"/>
    </w:p>
    <w:p>
      <w:bookmarkStart w:id="79" w:name="Wen_Ti_Xiang_Qing"/>
      <w:pPr>
        <w:pStyle w:val="Para 12"/>
      </w:pPr>
      <w:r>
        <w:rPr>
          <w:rStyle w:val="Text2"/>
        </w:rPr>
        <w:bookmarkStart w:id="80" w:name="Wen_Ti_Xiang_Qing_1"/>
        <w:t/>
        <w:bookmarkEnd w:id="80"/>
      </w:r>
      <w:r>
        <w:t>问题详情</w:t>
      </w:r>
      <w:bookmarkEnd w:id="79"/>
    </w:p>
    <w:p>
      <w:bookmarkStart w:id="81" w:name="Top_of_50_html"/>
      <w:pPr>
        <w:pStyle w:val="Heading 1"/>
        <w:pageBreakBefore w:val="on"/>
      </w:pPr>
      <w:r>
        <w:t>问题清单</w:t>
      </w:r>
      <w:bookmarkEnd w:id="81"/>
    </w:p>
    <w:p>
      <w:bookmarkStart w:id="82" w:name="Wen_Ti_Qing_Dan__webDuan_Shou_Ji"/>
      <w:bookmarkStart w:id="83" w:name="Wen_Ti_Qing_Dan_2"/>
      <w:pPr>
        <w:pStyle w:val="Heading 2"/>
      </w:pPr>
      <w:r>
        <w:rPr>
          <w:rStyle w:val="Text1"/>
        </w:rPr>
        <w:bookmarkStart w:id="84" w:name="Wen_Ti_Qing_Dan_3"/>
        <w:t/>
        <w:bookmarkEnd w:id="84"/>
      </w:r>
      <w:r>
        <w:t>问题清单</w:t>
      </w:r>
      <w:bookmarkEnd w:id="82"/>
      <w:bookmarkEnd w:id="83"/>
    </w:p>
    <w:p>
      <w:pPr>
        <w:pStyle w:val="Para 10"/>
      </w:pPr>
      <w:r>
        <w:t>web端</w:t>
        <w:br w:clear="none"/>
        <w:t>手机端</w:t>
      </w:r>
    </w:p>
    <w:p>
      <w:bookmarkStart w:id="85" w:name="WebDuan"/>
      <w:pPr>
        <w:pStyle w:val="Para 08"/>
      </w:pPr>
      <w:r>
        <w:rPr>
          <w:rStyle w:val="Text1"/>
        </w:rPr>
        <w:bookmarkStart w:id="86" w:name="WebDuan_1"/>
        <w:t/>
        <w:bookmarkEnd w:id="86"/>
      </w:r>
      <w:r>
        <w:t>Web端</w:t>
      </w:r>
      <w:bookmarkEnd w:id="85"/>
    </w:p>
    <w:p>
      <w:bookmarkStart w:id="87" w:name="Tu_Pian_Shi_Tu"/>
      <w:pPr>
        <w:pStyle w:val="Heading 4"/>
      </w:pPr>
      <w:r>
        <w:rPr>
          <w:rStyle w:val="Text1"/>
        </w:rPr>
        <w:bookmarkStart w:id="88" w:name="Tu_Pian_Shi_Tu_1"/>
        <w:t/>
        <w:bookmarkEnd w:id="88"/>
      </w:r>
      <w:r>
        <w:t>图片视图</w:t>
      </w:r>
      <w:bookmarkEnd w:id="8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585200"/>
            <wp:effectExtent l="0" r="0" t="0" b="0"/>
            <wp:wrapTopAndBottom/>
            <wp:docPr id="11" name="attach_15b9918e33056236.png" descr="attach_15b9918e330562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918e33056236.png" descr="attach_15b9918e33056236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58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9" w:name="Lie_Biao_Shi_Tu"/>
      <w:pPr>
        <w:pStyle w:val="Heading 4"/>
      </w:pPr>
      <w:r>
        <w:rPr>
          <w:rStyle w:val="Text1"/>
        </w:rPr>
        <w:bookmarkStart w:id="90" w:name="Lie_Biao_Shi_Tu_1"/>
        <w:t/>
        <w:bookmarkEnd w:id="90"/>
      </w:r>
      <w:r>
        <w:t>列表视图</w:t>
      </w:r>
      <w:bookmarkEnd w:id="8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289800"/>
            <wp:effectExtent l="0" r="0" t="0" b="0"/>
            <wp:wrapTopAndBottom/>
            <wp:docPr id="12" name="attach_160c2430e9e65199.png" descr="attach_160c2430e9e6519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0c2430e9e65199.png" descr="attach_160c2430e9e65199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28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1" w:name="Shou_Ji_Duan"/>
      <w:pPr>
        <w:pStyle w:val="Para 08"/>
      </w:pPr>
      <w:r>
        <w:rPr>
          <w:rStyle w:val="Text1"/>
        </w:rPr>
        <w:bookmarkStart w:id="92" w:name="Shou_Ji_Duan_1"/>
        <w:t/>
        <w:bookmarkEnd w:id="92"/>
      </w:r>
      <w:r>
        <w:t>手机端</w:t>
      </w:r>
      <w:bookmarkEnd w:id="91"/>
    </w:p>
    <w:p>
      <w:pPr>
        <w:pStyle w:val="Para 09"/>
      </w:pPr>
      <w:r>
        <w:t>旧版手机截图</w:t>
        <w:br w:clear="none"/>
        <w:drawing>
          <wp:inline>
            <wp:extent cx="2933700" cy="5003800"/>
            <wp:effectExtent l="0" r="0" t="0" b="0"/>
            <wp:docPr id="13" name="attach_15b993f66c5ab4c9.png" descr="attach_15b993f66c5ab4c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93f66c5ab4c9.png" descr="attach_15b993f66c5ab4c9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500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新版手机截图</w:t>
        <w:br w:clear="none"/>
        <w:drawing>
          <wp:inline>
            <wp:extent cx="3429000" cy="6096000"/>
            <wp:effectExtent l="0" r="0" t="0" b="0"/>
            <wp:docPr id="14" name="attach_160c24416b191b47.png" descr="attach_160c24416b191b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0c24416b191b47.png" descr="attach_160c24416b191b4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93" w:name="Top_of_49_html"/>
      <w:pPr>
        <w:pStyle w:val="Heading 1"/>
        <w:pageBreakBefore w:val="on"/>
      </w:pPr>
      <w:r>
        <w:t>添加问题</w:t>
      </w:r>
      <w:bookmarkEnd w:id="93"/>
    </w:p>
    <w:p>
      <w:bookmarkStart w:id="94" w:name="Tian_Jia_Wen_Ti__webDuan_Shou_Ji"/>
      <w:bookmarkStart w:id="95" w:name="Tian_Jia_Wen_Ti_2"/>
      <w:pPr>
        <w:pStyle w:val="Heading 2"/>
      </w:pPr>
      <w:r>
        <w:rPr>
          <w:rStyle w:val="Text1"/>
        </w:rPr>
        <w:bookmarkStart w:id="96" w:name="Tian_Jia_Wen_Ti_3"/>
        <w:t/>
        <w:bookmarkEnd w:id="96"/>
      </w:r>
      <w:r>
        <w:t>添加问题</w:t>
      </w:r>
      <w:bookmarkEnd w:id="94"/>
      <w:bookmarkEnd w:id="95"/>
    </w:p>
    <w:p>
      <w:pPr>
        <w:pStyle w:val="Para 10"/>
      </w:pPr>
      <w:r>
        <w:t>web端</w:t>
        <w:br w:clear="none"/>
        <w:t>手机端</w:t>
      </w:r>
    </w:p>
    <w:p>
      <w:bookmarkStart w:id="97" w:name="WebDuan_2"/>
      <w:pPr>
        <w:pStyle w:val="Para 08"/>
      </w:pPr>
      <w:r>
        <w:rPr>
          <w:rStyle w:val="Text1"/>
        </w:rPr>
        <w:bookmarkStart w:id="98" w:name="WebDuan_3"/>
        <w:t/>
        <w:bookmarkEnd w:id="98"/>
      </w:r>
      <w:r>
        <w:t>Web端</w:t>
      </w:r>
      <w:bookmarkEnd w:id="97"/>
    </w:p>
    <w:p>
      <w:pPr>
        <w:pStyle w:val="Normal"/>
      </w:pPr>
      <w:r>
        <w:drawing>
          <wp:inline>
            <wp:extent cx="5727700" cy="5549900"/>
            <wp:effectExtent l="0" r="0" t="0" b="0"/>
            <wp:docPr id="15" name="attach_15b98f6001fd92bf.png" descr="attach_15b98f6001fd92b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f6001fd92bf.png" descr="attach_15b98f6001fd92bf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4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727700" cy="7632700"/>
            <wp:effectExtent l="0" r="0" t="0" b="0"/>
            <wp:docPr id="16" name="attach_15b98f7080a20c8a.png" descr="attach_15b98f7080a20c8a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8f7080a20c8a.png" descr="attach_15b98f7080a20c8a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99" w:name="Shou_Ji_Duan_2"/>
      <w:pPr>
        <w:pStyle w:val="Para 08"/>
      </w:pPr>
      <w:r>
        <w:rPr>
          <w:rStyle w:val="Text1"/>
        </w:rPr>
        <w:bookmarkStart w:id="100" w:name="Shou_Ji_Duan_3"/>
        <w:t/>
        <w:bookmarkEnd w:id="100"/>
      </w:r>
      <w:r>
        <w:t>手机端</w:t>
      </w:r>
      <w:bookmarkEnd w:id="9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933700" cy="4991100"/>
            <wp:effectExtent l="0" r="0" t="0" b="0"/>
            <wp:wrapTopAndBottom/>
            <wp:docPr id="17" name="attach_15b9940547e2094d.png" descr="attach_15b9940547e2094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940547e2094d.png" descr="attach_15b9940547e2094d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01" w:name="Shou_Ji_Duan_Wen_Ti_Tian_Jia__Ji"/>
      <w:pPr>
        <w:pStyle w:val="Para 13"/>
      </w:pPr>
      <w:r>
        <w:rPr>
          <w:rStyle w:val="Text1"/>
        </w:rPr>
        <w:bookmarkStart w:id="102" w:name="Shou_Ji_Duan_Wen_Ti_Tian_Jia__Ji_1"/>
        <w:t/>
        <w:bookmarkEnd w:id="102"/>
      </w:r>
      <w:r>
        <w:t>手机端问题添加，集成语音输入</w:t>
      </w:r>
      <w:bookmarkEnd w:id="101"/>
    </w:p>
    <w:p>
      <w:bookmarkStart w:id="103" w:name="Top_of_51_html"/>
      <w:pPr>
        <w:pStyle w:val="Heading 1"/>
        <w:pageBreakBefore w:val="on"/>
      </w:pPr>
      <w:r>
        <w:t>问题详情</w:t>
      </w:r>
      <w:bookmarkEnd w:id="103"/>
    </w:p>
    <w:p>
      <w:bookmarkStart w:id="104" w:name="Wen_Ti_Xiang_Qing_Gen_Ju_Ren_Wu"/>
      <w:bookmarkStart w:id="105" w:name="Wen_Ti_Xiang_Qing_2"/>
      <w:pPr>
        <w:pStyle w:val="Heading 2"/>
      </w:pPr>
      <w:r>
        <w:rPr>
          <w:rStyle w:val="Text1"/>
        </w:rPr>
        <w:bookmarkStart w:id="106" w:name="Wen_Ti_Xiang_Qing_3"/>
        <w:t/>
        <w:bookmarkEnd w:id="106"/>
      </w:r>
      <w:r>
        <w:t>问题详情</w:t>
      </w:r>
      <w:bookmarkEnd w:id="104"/>
      <w:bookmarkEnd w:id="105"/>
    </w:p>
    <w:p>
      <w:bookmarkStart w:id="107" w:name="Gen_Ju_Ren_Wu_Wan_Cheng_Qing_Kua"/>
      <w:pPr>
        <w:pStyle w:val="Heading 4"/>
      </w:pPr>
      <w:r>
        <w:rPr>
          <w:rStyle w:val="Text1"/>
        </w:rPr>
        <w:bookmarkStart w:id="108" w:name="Gen_Ju_Ren_Wu_Wan_Cheng_Qing_Kua_1"/>
        <w:t/>
        <w:bookmarkEnd w:id="108"/>
      </w:r>
      <w:r>
        <w:t>根据任务完成情况显示不同颜色</w:t>
      </w:r>
      <w:bookmarkEnd w:id="107"/>
    </w:p>
    <w:p>
      <w:pPr>
        <w:pStyle w:val="Normal"/>
      </w:pPr>
      <w:r>
        <w:t>红色已超期，黄色进行中，绿色已完成</w:t>
      </w:r>
    </w:p>
    <w:p>
      <w:pPr>
        <w:pStyle w:val="Para 10"/>
      </w:pPr>
      <w:r>
        <w:t>web端</w:t>
        <w:br w:clear="none"/>
        <w:t>手机端</w:t>
      </w:r>
    </w:p>
    <w:p>
      <w:bookmarkStart w:id="109" w:name="WebDuan_4"/>
      <w:pPr>
        <w:pStyle w:val="Para 08"/>
      </w:pPr>
      <w:r>
        <w:rPr>
          <w:rStyle w:val="Text1"/>
        </w:rPr>
        <w:bookmarkStart w:id="110" w:name="WebDuan_5"/>
        <w:t/>
        <w:bookmarkEnd w:id="110"/>
      </w:r>
      <w:r>
        <w:t>Web端</w:t>
      </w:r>
      <w:bookmarkEnd w:id="10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835900"/>
            <wp:effectExtent l="0" r="0" t="0" b="0"/>
            <wp:wrapTopAndBottom/>
            <wp:docPr id="18" name="attach_15b993045c940848.png" descr="attach_15b993045c9408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93045c940848.png" descr="attach_15b993045c940848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83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1" w:name="Wen_Ti_Dui_Ying_Ze_Ren_Ren_Ji_Wa"/>
      <w:pPr>
        <w:pStyle w:val="Heading 5"/>
      </w:pPr>
      <w:r>
        <w:rPr>
          <w:rStyle w:val="Text1"/>
        </w:rPr>
        <w:bookmarkStart w:id="112" w:name="Wen_Ti_Dui_Ying_Ze_Ren_Ren_Ji_Wa_1"/>
        <w:t/>
        <w:bookmarkEnd w:id="112"/>
      </w:r>
      <w:r>
        <w:t>问题对应责任人及完成时间显示</w:t>
      </w:r>
      <w:bookmarkEnd w:id="11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72400"/>
            <wp:effectExtent l="0" r="0" t="0" b="0"/>
            <wp:wrapTopAndBottom/>
            <wp:docPr id="19" name="attach_15b99355408d312e.png" descr="attach_15b99355408d312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9355408d312e.png" descr="attach_15b99355408d312e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3" w:name="Ren_Wu_Wan_Cheng_Hou_Biao_Dan_Hu"/>
      <w:pPr>
        <w:pStyle w:val="Heading 5"/>
      </w:pPr>
      <w:r>
        <w:rPr>
          <w:rStyle w:val="Text1"/>
        </w:rPr>
        <w:bookmarkStart w:id="114" w:name="Ren_Wu_Wan_Cheng_Hou_Biao_Dan_Hu_1"/>
        <w:t/>
        <w:bookmarkEnd w:id="114"/>
      </w:r>
      <w:r>
        <w:t>任务完成后表单回填</w:t>
      </w:r>
      <w:bookmarkEnd w:id="113"/>
    </w:p>
    <w:p>
      <w:bookmarkStart w:id="115" w:name="Shou_Ji_Duan_4"/>
      <w:pPr>
        <w:pStyle w:val="Para 08"/>
      </w:pPr>
      <w:r>
        <w:rPr>
          <w:rStyle w:val="Text1"/>
        </w:rPr>
        <w:bookmarkStart w:id="116" w:name="Shou_Ji_Duan_5"/>
        <w:t/>
        <w:bookmarkEnd w:id="116"/>
      </w:r>
      <w:r>
        <w:t>手机端</w:t>
      </w:r>
      <w:bookmarkEnd w:id="115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946400" cy="4991100"/>
            <wp:effectExtent l="0" r="0" t="0" b="0"/>
            <wp:wrapTopAndBottom/>
            <wp:docPr id="20" name="attach_15b9944dc4e2c458.png" descr="attach_15b9944dc4e2c4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944dc4e2c458.png" descr="attach_15b9944dc4e2c458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9464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933700" cy="5003800"/>
            <wp:effectExtent l="0" r="0" t="0" b="0"/>
            <wp:wrapTopAndBottom/>
            <wp:docPr id="21" name="attach_15b99458f8d3dda8.png" descr="attach_15b99458f8d3dda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b99458f8d3dda8.png" descr="attach_15b99458f8d3dda8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500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7" w:name="Dian_Ji_Jin_Ru_Zi_Ding_Yi_De_Hui"/>
      <w:pPr>
        <w:pStyle w:val="Para 13"/>
      </w:pPr>
      <w:r>
        <w:rPr>
          <w:rStyle w:val="Text1"/>
        </w:rPr>
        <w:bookmarkStart w:id="118" w:name="Dian_Ji_Jin_Ru_Zi_Ding_Yi_De_Hui_1"/>
        <w:t/>
        <w:bookmarkEnd w:id="118"/>
      </w:r>
      <w:r>
        <w:t>点击进入自定义的回填表单</w:t>
      </w:r>
      <w:bookmarkEnd w:id="117"/>
    </w:p>
    <w:p>
      <w:bookmarkStart w:id="119" w:name="Top_of_63_html"/>
      <w:pPr>
        <w:pStyle w:val="Heading 1"/>
        <w:pageBreakBefore w:val="on"/>
      </w:pPr>
      <w:r>
        <w:t>看板</w:t>
      </w:r>
      <w:bookmarkEnd w:id="119"/>
    </w:p>
    <w:p>
      <w:bookmarkStart w:id="120" w:name="Zi_Dong_Geng_Xin_Kan_Ban__Chu_Mo"/>
      <w:bookmarkStart w:id="121" w:name="Zi_Dong_Geng_Xin_Kan_Ban"/>
      <w:pPr>
        <w:pStyle w:val="Heading 2"/>
      </w:pPr>
      <w:r>
        <w:rPr>
          <w:rStyle w:val="Text1"/>
        </w:rPr>
        <w:bookmarkStart w:id="122" w:name="Zi_Dong_Geng_Xin_Kan_Ban_1"/>
        <w:t/>
        <w:bookmarkEnd w:id="122"/>
      </w:r>
      <w:r>
        <w:t>自动更新看板</w:t>
      </w:r>
      <w:bookmarkEnd w:id="120"/>
      <w:bookmarkEnd w:id="121"/>
    </w:p>
    <w:p>
      <w:pPr>
        <w:pStyle w:val="Para 16"/>
      </w:pPr>
      <w:r>
        <w:t>触摸屏Windows版</w:t>
        <w:br w:clear="none"/>
      </w:r>
      <w:r>
        <w:t>智能电视Android版</w:t>
      </w:r>
    </w:p>
    <w:p>
      <w:bookmarkStart w:id="123" w:name="Top_of_64_html"/>
      <w:pPr>
        <w:pStyle w:val="Heading 1"/>
        <w:pageBreakBefore w:val="on"/>
      </w:pPr>
      <w:r>
        <w:t>触摸屏windows版</w:t>
      </w:r>
      <w:bookmarkEnd w:id="123"/>
    </w:p>
    <w:p>
      <w:bookmarkStart w:id="124" w:name="Chu_Mo_Ping_WindowsBan"/>
      <w:bookmarkStart w:id="125" w:name="Chu_Mo_Ping_WindowsBan_WindowsBa"/>
      <w:pPr>
        <w:pStyle w:val="Heading 2"/>
      </w:pPr>
      <w:r>
        <w:rPr>
          <w:rStyle w:val="Text1"/>
        </w:rPr>
        <w:bookmarkStart w:id="126" w:name="Chu_Mo_Ping_WindowsBan_1"/>
        <w:t/>
        <w:bookmarkEnd w:id="126"/>
      </w:r>
      <w:r>
        <w:t>触摸屏Windows版</w:t>
      </w:r>
      <w:bookmarkEnd w:id="124"/>
      <w:bookmarkEnd w:id="125"/>
    </w:p>
    <w:p>
      <w:pPr>
        <w:pStyle w:val="Para 17"/>
      </w:pPr>
      <w:hyperlink r:id="rId29" w:tooltip="Windows版看板下载">
        <w:r>
          <w:t>Windows版看板软件下载</w:t>
          <w:br w:clear="none"/>
          <w:drawing>
            <wp:inline>
              <wp:extent cx="5029200" cy="3200400"/>
              <wp:effectExtent l="0" r="0" t="0" b="0"/>
              <wp:docPr id="22" name="attach_160c24c4a46f09d4.png" descr="attach_160c24c4a46f09d4.png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id="0" name="attach_160c24c4a46f09d4.png" descr="attach_160c24c4a46f09d4.png"/>
                      <pic:cNvPicPr/>
                    </pic:nvPicPr>
                    <pic:blipFill>
                      <a:blip r:embed="rId2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29200" cy="32004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hyperlink>
    </w:p>
    <w:p>
      <w:bookmarkStart w:id="127" w:name="Top_of_65_html"/>
      <w:pPr>
        <w:pStyle w:val="Heading 1"/>
        <w:pageBreakBefore w:val="on"/>
      </w:pPr>
      <w:r>
        <w:t>智能电视Android版</w:t>
      </w:r>
      <w:bookmarkEnd w:id="127"/>
    </w:p>
    <w:p>
      <w:bookmarkStart w:id="128" w:name="Zhi_Neng_Dian_Shi_AndroidBan_1"/>
      <w:bookmarkStart w:id="129" w:name="Zhi_Neng_Dian_Shi_AndroidBan"/>
      <w:pPr>
        <w:pStyle w:val="Heading 2"/>
      </w:pPr>
      <w:r>
        <w:rPr>
          <w:rStyle w:val="Text1"/>
        </w:rPr>
        <w:bookmarkStart w:id="130" w:name="Zhi_Neng_Dian_Shi_AndroidBan_2"/>
        <w:t/>
        <w:bookmarkEnd w:id="130"/>
      </w:r>
      <w:r>
        <w:t>智能电视Android版</w:t>
      </w:r>
      <w:bookmarkEnd w:id="128"/>
      <w:bookmarkEnd w:id="129"/>
    </w:p>
    <w:p>
      <w:pPr>
        <w:pStyle w:val="Para 09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029200" cy="3200400"/>
            <wp:effectExtent l="0" r="0" t="0" b="0"/>
            <wp:wrapTopAndBottom/>
            <wp:docPr id="23" name="attach_160c24c4a46f09d4.png" descr="attach_160c24c4a46f09d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0c24c4a46f09d4.png" descr="attach_160c24c4a46f09d4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YaHei Consolas Hybrid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shd w:val="clear" w:color="auto" w:fill="FFFFFF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after="0"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olid"/>
    </w:rPr>
  </w:style>
  <w:style w:styleId="Heading 1" w:type="paragraph">
    <w:name w:val="Heading 1"/>
    <w:qFormat/>
    <w:basedOn w:val="Normal"/>
    <w:pPr>
      <w:spacing w:before="216" w:after="216" w:line="431" w:lineRule="atLeast"/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03" w:type="paragraph">
    <w:name w:val="Para 03"/>
    <w:qFormat/>
    <w:basedOn w:val="Normal"/>
    <w:pPr>
      <w:spacing w:after="0" w:line="360" w:lineRule="atLeas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Heading 5" w:type="paragraph">
    <w:name w:val="Heading 5"/>
    <w:qFormat/>
    <w:basedOn w:val="Normal"/>
    <w:pPr>
      <w:spacing w:beforeLines="100" w:line="215" w:lineRule="atLeast"/>
      <w:outlineLvl w:val="5"/>
    </w:pPr>
    <w:rPr>
      <w:rFonts w:ascii="Helvetica Neue" w:cs="Helvetica Neue" w:eastAsia="Helvetica Neue" w:hAnsi="Helvetica Neue"/>
      <w:b w:val="on"/>
      <w:bCs w:val="on"/>
    </w:rPr>
  </w:style>
  <w:style w:styleId="Heading 4" w:type="paragraph">
    <w:name w:val="Heading 4"/>
    <w:qFormat/>
    <w:basedOn w:val="Normal"/>
    <w:pPr>
      <w:spacing w:beforeLines="100" w:line="283" w:lineRule="atLeast"/>
      <w:outlineLvl w:val="4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Heading 3" w:type="paragraph">
    <w:name w:val="Heading 3"/>
    <w:qFormat/>
    <w:basedOn w:val="Normal"/>
    <w:pPr>
      <w:spacing w:beforeLines="100" w:line="364" w:lineRule="atLeast"/>
      <w:outlineLvl w:val="3"/>
    </w:pPr>
    <w:rPr>
      <w:rFonts w:ascii="Helvetica Neue" w:cs="Helvetica Neue" w:eastAsia="Helvetica Neue" w:hAnsi="Helvetica Neue"/>
      <w:sz w:val="25"/>
      <w:szCs w:val="25"/>
      <w:b w:val="on"/>
      <w:bCs w:val="on"/>
    </w:rPr>
  </w:style>
  <w:style w:styleId="Para 08" w:type="paragraph">
    <w:name w:val="Para 08"/>
    <w:qFormat/>
    <w:basedOn w:val="Normal"/>
    <w:pPr>
      <w:spacing w:beforeLines="100" w:line="360" w:lineRule="atLeast"/>
      <w:pBdr>
        <w:bottom w:space="4" w:val="single" w:sz="5" w:color="EEEEEE"/>
      </w:pBdr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Para 09" w:type="paragraph">
    <w:name w:val="Para 09"/>
    <w:qFormat/>
    <w:basedOn w:val="Normal"/>
    <w:pPr>
      <w:spacing w:after="0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0" w:type="paragraph">
    <w:name w:val="Para 10"/>
    <w:qFormat/>
    <w:basedOn w:val="Normal"/>
    <w:pPr>
      <w:spacing w:after="0"/>
      <w:shd w:val="clear" w:color="auto" w:fill="668099"/>
    </w:pPr>
    <w:rPr>
      <w:color w:val="2C3E50"/>
    </w:rPr>
  </w:style>
  <w:style w:styleId="Para 11" w:type="paragraph">
    <w:name w:val="Para 11"/>
    <w:qFormat/>
    <w:basedOn w:val="Normal"/>
    <w:pPr>
      <w:spacing w:beforeLines="100" w:line="283" w:lineRule="atLeast"/>
    </w:pPr>
    <w:rPr>
      <w:rFonts w:ascii="Helvetica Neue" w:cs="Helvetica Neue" w:eastAsia="Helvetica Neue" w:hAnsi="Helvetica Neue"/>
      <w:sz w:val="20"/>
      <w:szCs w:val="20"/>
      <w:b w:val="on"/>
      <w:bCs w:val="on"/>
      <w:color w:val="0000FF"/>
      <w:u w:val="solid"/>
    </w:rPr>
  </w:style>
  <w:style w:styleId="Para 12" w:type="paragraph">
    <w:name w:val="Para 12"/>
    <w:qFormat/>
    <w:basedOn w:val="Normal"/>
    <w:pPr>
      <w:spacing w:beforeLines="100" w:after="0" w:line="283" w:lineRule="atLeast"/>
    </w:pPr>
    <w:rPr>
      <w:rFonts w:ascii="Helvetica Neue" w:cs="Helvetica Neue" w:eastAsia="Helvetica Neue" w:hAnsi="Helvetica Neue"/>
      <w:sz w:val="20"/>
      <w:szCs w:val="20"/>
      <w:b w:val="on"/>
      <w:bCs w:val="on"/>
      <w:color w:val="0000FF"/>
      <w:u w:val="solid"/>
    </w:rPr>
  </w:style>
  <w:style w:styleId="Para 13" w:type="paragraph">
    <w:name w:val="Para 13"/>
    <w:qFormat/>
    <w:basedOn w:val="Normal"/>
    <w:pPr>
      <w:spacing w:beforeLines="100" w:after="0" w:line="215" w:lineRule="atLeast"/>
    </w:pPr>
    <w:rPr>
      <w:rFonts w:ascii="Helvetica Neue" w:cs="Helvetica Neue" w:eastAsia="Helvetica Neue" w:hAnsi="Helvetica Neue"/>
      <w:b w:val="on"/>
      <w:bCs w:val="on"/>
    </w:rPr>
  </w:style>
  <w:style w:styleId="Para 14" w:type="paragraph">
    <w:name w:val="Para 14"/>
    <w:qFormat/>
    <w:basedOn w:val="Normal"/>
    <w:pPr>
      <w:spacing w:after="0"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5" w:type="paragraph">
    <w:name w:val="Para 15"/>
    <w:qFormat/>
    <w:basedOn w:val="Normal"/>
    <w:pPr>
      <w:spacing w:line="364" w:lineRule="atLeast"/>
    </w:pPr>
    <w:rPr>
      <w:rFonts w:ascii="Helvetica Neue" w:cs="Helvetica Neue" w:eastAsia="Helvetica Neue" w:hAnsi="Helvetica Neue"/>
      <w:sz w:val="25"/>
      <w:szCs w:val="25"/>
      <w:b w:val="on"/>
      <w:bCs w:val="on"/>
    </w:rPr>
  </w:style>
  <w:style w:styleId="Para 16" w:type="paragraph">
    <w:name w:val="Para 16"/>
    <w:qFormat/>
    <w:basedOn w:val="Normal"/>
    <w:pPr>
      <w:spacing w:after="0"/>
      <w:shd w:val="clear" w:color="auto" w:fill="668099"/>
    </w:pPr>
    <w:rPr>
      <w:color w:val="0000FF"/>
      <w:u w:val="solid"/>
    </w:rPr>
  </w:style>
  <w:style w:styleId="Para 17" w:type="paragraph">
    <w:name w:val="Para 17"/>
    <w:qFormat/>
    <w:basedOn w:val="Normal"/>
    <w:pPr>
      <w:spacing w:after="0"/>
    </w:pPr>
    <w:rPr>
      <w:color w:val="0000FF"/>
      <w:u w:val="solid"/>
    </w:rPr>
  </w:style>
  <w:style w:styleId="Text0" w:type="character">
    <w:name w:val="0 Text"/>
    <w:rPr>
      <w:rFonts w:cs="YaHei Consolas Hybrid" w:ascii="YaHei Consolas Hybrid" w:hAnsi="YaHei Consolas Hybrid" w:eastAsia="YaHei Consolas Hybrid"/>
      <w:b w:val="on"/>
      <w:bCs w:val="on"/>
      <w:shd w:fill="000000"/>
      <w:bdr w:space="2" w:val="single" w:sz="5" w:color="DDDDDD"/>
    </w:rPr>
  </w:style>
  <w:style w:styleId="Text1" w:type="character">
    <w:name w:val="1 Text"/>
    <w:rPr>
      <w:color w:val="4183C4"/>
    </w:rPr>
  </w:style>
  <w:style w:styleId="Text2" w:type="character">
    <w:name w:val="2 Text"/>
    <w:rPr>
      <w:color w:val="4183C4"/>
      <w:u w:val="none"/>
    </w:rPr>
  </w:style>
  <w:style w:styleId="0 Block" w:type="paragraph">
    <w:name w:val="0 Block"/>
    <w:pPr>
      <w:spacing w:before="216" w:after="216" w:line="270" w:lineRule="atLeast"/>
      <w:shd w:val="clear" w:color="auto" w:fill="FFFFFF"/>
      <w:pBdr>
        <w:top w:val="single" w:sz="5" w:color="DDDDDD"/>
      </w:pBdr>
      <w:jc w:val="left"/>
    </w:pPr>
  </w:style>
  <w:style w:styleId="1 Block" w:type="paragraph">
    <w:name w:val="1 Block"/>
    <w:basedOn w:val="0 Block"/>
    <w:pPr>
      <w:spacing w:before="0" w:after="0" w:line="324" w:lineRule="atLeast"/>
      <w:shd w:val="clear" w:color="auto" w:fill="auto"/>
      <w:pBdr>
        <w:top w:val="none" w:sz="8" w:color="auto"/>
      </w:pBdr>
    </w:pPr>
  </w:style>
  <w:style w:styleId="2 Block" w:type="paragraph">
    <w:name w:val="2 Block"/>
    <w:basedOn w:val="0 Block"/>
    <w:pPr>
      <w:spacing w:before="0" w:after="0" w:line="324" w:lineRule="atLeast"/>
      <w:shd w:val="clear" w:color="auto" w:fill="auto"/>
      <w:pBdr>
        <w:top w:val="none" w:sz="8" w:color="auto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attach_15b98edc4c1823f6.png"/><Relationship Id="rId6" Type="http://schemas.openxmlformats.org/officeDocument/2006/relationships/image" Target="media/attach_15b98f0151c6cd79.png"/><Relationship Id="rId7" Type="http://schemas.openxmlformats.org/officeDocument/2006/relationships/image" Target="media/attach_160c216d206f1537.gif"/><Relationship Id="rId8" Type="http://schemas.openxmlformats.org/officeDocument/2006/relationships/image" Target="media/attach_15b9836ee86126c0.png"/><Relationship Id="rId9" Type="http://schemas.openxmlformats.org/officeDocument/2006/relationships/image" Target="media/attach_15b9831f9edf08bf.png"/><Relationship Id="rId10" Type="http://schemas.openxmlformats.org/officeDocument/2006/relationships/image" Target="media/attach_15b98b232dbe0553.png"/><Relationship Id="rId11" Type="http://schemas.openxmlformats.org/officeDocument/2006/relationships/image" Target="media/attach_15b98bc97ed34c73.png"/><Relationship Id="rId12" Type="http://schemas.openxmlformats.org/officeDocument/2006/relationships/image" Target="media/attach_15b98be013691e57.png"/><Relationship Id="rId13" Type="http://schemas.openxmlformats.org/officeDocument/2006/relationships/image" Target="media/attach_1650cc2507b0ebce.png"/><Relationship Id="rId14" Type="http://schemas.openxmlformats.org/officeDocument/2006/relationships/image" Target="media/attach_1650cc4eb3f0f367.png"/><Relationship Id="rId15" Type="http://schemas.openxmlformats.org/officeDocument/2006/relationships/image" Target="media/attach_15b9918e33056236.png"/><Relationship Id="rId16" Type="http://schemas.openxmlformats.org/officeDocument/2006/relationships/image" Target="media/attach_160c2430e9e65199.png"/><Relationship Id="rId17" Type="http://schemas.openxmlformats.org/officeDocument/2006/relationships/image" Target="media/attach_15b993f66c5ab4c9.png"/><Relationship Id="rId18" Type="http://schemas.openxmlformats.org/officeDocument/2006/relationships/image" Target="media/attach_160c24416b191b47.png"/><Relationship Id="rId19" Type="http://schemas.openxmlformats.org/officeDocument/2006/relationships/image" Target="media/attach_15b98f6001fd92bf.png"/><Relationship Id="rId20" Type="http://schemas.openxmlformats.org/officeDocument/2006/relationships/image" Target="media/attach_15b98f7080a20c8a.png"/><Relationship Id="rId21" Type="http://schemas.openxmlformats.org/officeDocument/2006/relationships/image" Target="media/attach_15b9940547e2094d.png"/><Relationship Id="rId22" Type="http://schemas.openxmlformats.org/officeDocument/2006/relationships/image" Target="media/attach_15b993045c940848.png"/><Relationship Id="rId23" Type="http://schemas.openxmlformats.org/officeDocument/2006/relationships/image" Target="media/attach_15b99355408d312e.png"/><Relationship Id="rId24" Type="http://schemas.openxmlformats.org/officeDocument/2006/relationships/image" Target="media/attach_15b9944dc4e2c458.png"/><Relationship Id="rId25" Type="http://schemas.openxmlformats.org/officeDocument/2006/relationships/image" Target="media/attach_15b99458f8d3dda8.png"/><Relationship Id="rId26" Type="http://schemas.openxmlformats.org/officeDocument/2006/relationships/image" Target="media/attach_160c24c4a46f09d4.png"/><Relationship Id="rId27" Type="http://schemas.openxmlformats.org/officeDocument/2006/relationships/hyperlink" Target="https://support.biqs.cn/docs/qrqc/FR-setting" TargetMode="External"/><Relationship Id="rId28" Type="http://schemas.openxmlformats.org/officeDocument/2006/relationships/hyperlink" Target="https://support.biqs.cn/docs/qrqc/sign" TargetMode="External"/><Relationship Id="rId29" Type="http://schemas.openxmlformats.org/officeDocument/2006/relationships/hyperlink" Target="https://www.biqs.cn/BIQS_KB.zip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07.0013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2024-07-09T14:22:53Z</dcterms:created>
  <dcterms:modified xsi:type="dcterms:W3CDTF">2024-07-09T14:22:53Z</dcterms:modified>
  <dc:title>快速响应QRQC</dc:title>
  <dc:creator>Unknown</dc:creator>
  <dc:description>&lt;p&gt;快速响应QRQC&lt;/p&gt;</dc:description>
  <dc:language>zh</dc:language>
</cp:coreProperties>
</file>