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svg" ContentType="image/svg+xml"/>
  <Default Extension="xml" ContentType="application/xml"/>
  <Default Extension="jpg" ContentType="image/jpeg"/>
  <Default Extension="gif" ContentType="image/gif"/>
  <Default Extension="png" ContentType="image/png"/>
  <Default Extension="jpe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6"/>
        <w:pageBreakBefore w:val="off"/>
      </w:pPr>
      <w:r>
        <w:t>目 录</w:t>
      </w:r>
    </w:p>
    <w:p>
      <w:pPr>
        <w:pStyle w:val="Para 03"/>
      </w:pPr>
      <w:hyperlink w:anchor="Top_of_266_html">
        <w:r>
          <w:t>What is [E-Audit]?</w:t>
        </w:r>
      </w:hyperlink>
    </w:p>
    <w:p>
      <w:pPr>
        <w:pStyle w:val="Para 03"/>
      </w:pPr>
      <w:hyperlink w:anchor="Top_of_267_html">
        <w:r>
          <w:t>For Administrator</w:t>
        </w:r>
      </w:hyperlink>
    </w:p>
    <w:p>
      <w:pPr>
        <w:pStyle w:val="2 Block"/>
      </w:pPr>
    </w:p>
    <w:p>
      <w:pPr>
        <w:pStyle w:val="Para 03"/>
      </w:pPr>
      <w:hyperlink w:anchor="Top_of_268_html">
        <w:r>
          <w:t>Audit Template</w:t>
        </w:r>
      </w:hyperlink>
    </w:p>
    <w:p>
      <w:pPr>
        <w:pStyle w:val="1 Block"/>
      </w:pPr>
    </w:p>
    <w:p>
      <w:pPr>
        <w:pStyle w:val="2 Block"/>
      </w:pPr>
    </w:p>
    <w:p>
      <w:pPr>
        <w:pStyle w:val="Para 03"/>
      </w:pPr>
      <w:hyperlink w:anchor="Top_of_269_html">
        <w:r>
          <w:t>Audit plan</w:t>
        </w:r>
      </w:hyperlink>
    </w:p>
    <w:p>
      <w:pPr>
        <w:pStyle w:val="1 Block"/>
      </w:pPr>
    </w:p>
    <w:p>
      <w:pPr>
        <w:pStyle w:val="2 Block"/>
      </w:pPr>
    </w:p>
    <w:p>
      <w:pPr>
        <w:pStyle w:val="Para 03"/>
      </w:pPr>
      <w:hyperlink w:anchor="Top_of_270_html">
        <w:r>
          <w:t>Audit Record</w:t>
        </w:r>
      </w:hyperlink>
    </w:p>
    <w:p>
      <w:pPr>
        <w:pStyle w:val="1 Block"/>
      </w:pPr>
    </w:p>
    <w:p>
      <w:pPr>
        <w:pStyle w:val="2 Block"/>
      </w:pPr>
    </w:p>
    <w:p>
      <w:pPr>
        <w:pStyle w:val="Para 03"/>
      </w:pPr>
      <w:hyperlink w:anchor="Top_of_271_html">
        <w:r>
          <w:t>Issue List</w:t>
        </w:r>
      </w:hyperlink>
    </w:p>
    <w:p>
      <w:pPr>
        <w:pStyle w:val="1 Block"/>
      </w:pPr>
    </w:p>
    <w:p>
      <w:pPr>
        <w:pStyle w:val="2 Block"/>
      </w:pPr>
    </w:p>
    <w:p>
      <w:pPr>
        <w:pStyle w:val="Para 03"/>
      </w:pPr>
      <w:hyperlink w:anchor="Top_of_272_html">
        <w:r>
          <w:t>Report</w:t>
        </w:r>
      </w:hyperlink>
    </w:p>
    <w:p>
      <w:pPr>
        <w:pStyle w:val="1 Block"/>
      </w:pPr>
    </w:p>
    <w:p>
      <w:pPr>
        <w:pStyle w:val="2 Block"/>
      </w:pPr>
    </w:p>
    <w:p>
      <w:pPr>
        <w:pStyle w:val="Para 03"/>
      </w:pPr>
      <w:hyperlink w:anchor="Top_of_273_html">
        <w:r>
          <w:t>Settings</w:t>
        </w:r>
      </w:hyperlink>
    </w:p>
    <w:p>
      <w:pPr>
        <w:pStyle w:val="1 Block"/>
      </w:pPr>
    </w:p>
    <w:p>
      <w:pPr>
        <w:pStyle w:val="Para 03"/>
      </w:pPr>
      <w:hyperlink w:anchor="Top_of_274_html">
        <w:r>
          <w:t>For Users</w:t>
        </w:r>
      </w:hyperlink>
    </w:p>
    <w:p>
      <w:pPr>
        <w:pStyle w:val="2 Block"/>
      </w:pPr>
    </w:p>
    <w:p>
      <w:pPr>
        <w:pStyle w:val="Para 03"/>
      </w:pPr>
      <w:hyperlink w:anchor="Top_of_275_html">
        <w:r>
          <w:t>Audit Plan</w:t>
        </w:r>
      </w:hyperlink>
    </w:p>
    <w:p>
      <w:pPr>
        <w:pStyle w:val="1 Block"/>
      </w:pPr>
    </w:p>
    <w:p>
      <w:pPr>
        <w:pStyle w:val="2 Block"/>
      </w:pPr>
    </w:p>
    <w:p>
      <w:pPr>
        <w:pStyle w:val="Para 03"/>
      </w:pPr>
      <w:hyperlink w:anchor="Top_of_276_html">
        <w:r>
          <w:t>Audit Record</w:t>
        </w:r>
      </w:hyperlink>
    </w:p>
    <w:p>
      <w:pPr>
        <w:pStyle w:val="1 Block"/>
      </w:pPr>
    </w:p>
    <w:p>
      <w:pPr>
        <w:pStyle w:val="2 Block"/>
      </w:pPr>
    </w:p>
    <w:p>
      <w:pPr>
        <w:pStyle w:val="Para 03"/>
      </w:pPr>
      <w:hyperlink w:anchor="Top_of_277_html">
        <w:r>
          <w:t>Issue List</w:t>
        </w:r>
      </w:hyperlink>
    </w:p>
    <w:p>
      <w:pPr>
        <w:pStyle w:val="1 Block"/>
      </w:pPr>
    </w:p>
    <w:p>
      <w:pPr>
        <w:pStyle w:val="2 Block"/>
      </w:pPr>
    </w:p>
    <w:p>
      <w:pPr>
        <w:pStyle w:val="Para 03"/>
      </w:pPr>
      <w:hyperlink w:anchor="Top_of_278_html">
        <w:r>
          <w:t>Expired Plans</w:t>
        </w:r>
      </w:hyperlink>
    </w:p>
    <w:p>
      <w:pPr>
        <w:pStyle w:val="1 Block"/>
      </w:pPr>
    </w:p>
    <w:p>
      <w:pPr>
        <w:pStyle w:val="2 Block"/>
      </w:pPr>
    </w:p>
    <w:p>
      <w:pPr>
        <w:pStyle w:val="Para 03"/>
      </w:pPr>
      <w:hyperlink w:anchor="Top_of_279_html">
        <w:r>
          <w:t>Mobile-based Audit</w:t>
        </w:r>
      </w:hyperlink>
    </w:p>
    <w:p>
      <w:pPr>
        <w:pStyle w:val="1 Block"/>
      </w:pPr>
    </w:p>
    <w:p>
      <w:pPr>
        <w:pStyle w:val="Para 03"/>
      </w:pPr>
      <w:hyperlink w:anchor="Top_of_260_html">
        <w:r>
          <w:t>Anroid Application</w:t>
        </w:r>
      </w:hyperlink>
    </w:p>
    <w:p>
      <w:pPr>
        <w:pStyle w:val="2 Block"/>
      </w:pPr>
    </w:p>
    <w:p>
      <w:pPr>
        <w:pStyle w:val="Para 03"/>
      </w:pPr>
      <w:hyperlink w:anchor="Top_of_261_html">
        <w:r>
          <w:t>Audit Record</w:t>
        </w:r>
      </w:hyperlink>
    </w:p>
    <w:p>
      <w:pPr>
        <w:pStyle w:val="1 Block"/>
      </w:pPr>
    </w:p>
    <w:p>
      <w:pPr>
        <w:pStyle w:val="2 Block"/>
      </w:pPr>
    </w:p>
    <w:p>
      <w:pPr>
        <w:pStyle w:val="Para 03"/>
      </w:pPr>
      <w:hyperlink w:anchor="Top_of_262_html">
        <w:r>
          <w:t>Expired Plans</w:t>
        </w:r>
      </w:hyperlink>
    </w:p>
    <w:p>
      <w:pPr>
        <w:pStyle w:val="1 Block"/>
      </w:pPr>
    </w:p>
    <w:p>
      <w:pPr>
        <w:pStyle w:val="2 Block"/>
      </w:pPr>
    </w:p>
    <w:p>
      <w:pPr>
        <w:pStyle w:val="Para 03"/>
      </w:pPr>
      <w:hyperlink w:anchor="Top_of_263_html">
        <w:r>
          <w:t>Issue List</w:t>
        </w:r>
      </w:hyperlink>
    </w:p>
    <w:p>
      <w:pPr>
        <w:pStyle w:val="1 Block"/>
      </w:pPr>
    </w:p>
    <w:p>
      <w:pPr>
        <w:pStyle w:val="2 Block"/>
      </w:pPr>
    </w:p>
    <w:p>
      <w:pPr>
        <w:pStyle w:val="Para 03"/>
      </w:pPr>
      <w:hyperlink w:anchor="Top_of_264_html">
        <w:r>
          <w:t>Audit Plan</w:t>
        </w:r>
      </w:hyperlink>
    </w:p>
    <w:p>
      <w:pPr>
        <w:pStyle w:val="1 Block"/>
      </w:pPr>
    </w:p>
    <w:p>
      <w:pPr>
        <w:pStyle w:val="2 Block"/>
      </w:pPr>
    </w:p>
    <w:p>
      <w:pPr>
        <w:pStyle w:val="Para 03"/>
      </w:pPr>
      <w:hyperlink w:anchor="Top_of_265_html">
        <w:r>
          <w:t>Android Audit</w:t>
        </w:r>
      </w:hyperlink>
    </w:p>
    <w:p>
      <w:pPr>
        <w:pStyle w:val="1 Block"/>
      </w:pPr>
    </w:p>
    <w:p>
      <w:pPr>
        <w:pStyle w:val="Para 03"/>
      </w:pPr>
      <w:hyperlink w:anchor="Top_of_280_html">
        <w:r>
          <w:t>Deployment Options</w:t>
        </w:r>
      </w:hyperlink>
    </w:p>
    <w:p>
      <w:bookmarkStart w:id="1" w:name="Top_of_266_html"/>
      <w:pPr>
        <w:pStyle w:val="Heading 1"/>
        <w:pageBreakBefore w:val="on"/>
      </w:pPr>
      <w:r>
        <w:t>What is [E-Audit]?</w:t>
      </w:r>
      <w:bookmarkEnd w:id="1"/>
    </w:p>
    <w:p>
      <w:bookmarkStart w:id="2" w:name="Making_Audits_Easier___What_is"/>
      <w:pPr>
        <w:pStyle w:val="Para 05"/>
      </w:pPr>
      <w:r>
        <w:t/>
      </w:r>
      <w:bookmarkEnd w:id="2"/>
    </w:p>
    <w:p>
      <w:pPr>
        <w:pStyle w:val="Para 17"/>
      </w:pPr>
      <w:r>
        <w:t>Making Audits Easier</w:t>
      </w:r>
    </w:p>
    <w:p>
      <w:pPr>
        <w:pStyle w:val="3 Block"/>
      </w:pPr>
    </w:p>
    <w:p>
      <w:bookmarkStart w:id="3" w:name="What_is__E_Audit"/>
      <w:pPr>
        <w:pStyle w:val="Heading 2"/>
      </w:pPr>
      <w:r>
        <w:rPr>
          <w:rStyle w:val="Text1"/>
        </w:rPr>
        <w:bookmarkStart w:id="4" w:name="What_is__E_Audit"/>
        <w:t/>
        <w:bookmarkEnd w:id="4"/>
      </w:r>
      <w:r>
        <w:t>What is [E-Audit]?</w:t>
      </w:r>
      <w:bookmarkEnd w:id="3"/>
    </w:p>
    <w:p>
      <w:pPr>
        <w:pStyle w:val="Normal"/>
      </w:pPr>
      <w:r>
        <w:t>EasyAudit is an audit tool.</w:t>
      </w:r>
    </w:p>
    <w:p>
      <w:bookmarkStart w:id="5" w:name="_E_Audit__APP"/>
      <w:pPr>
        <w:pStyle w:val="Heading 2"/>
      </w:pPr>
      <w:r>
        <w:rPr>
          <w:rStyle w:val="Text1"/>
        </w:rPr>
        <w:bookmarkStart w:id="6" w:name="_E_Audit__APP"/>
        <w:t/>
        <w:bookmarkEnd w:id="6"/>
      </w:r>
      <w:r>
        <w:t>[E-Audit] APP</w:t>
      </w:r>
      <w:bookmarkEnd w:id="5"/>
    </w:p>
    <w:p>
      <w:pPr>
        <w:pStyle w:val="Normal"/>
      </w:pPr>
      <w:r>
        <w:t>No download required, simply scan with WeChat to use it.</w:t>
        <w:br w:clear="none"/>
        <w:drawing>
          <wp:inline>
            <wp:extent cx="3924300" cy="3924300"/>
            <wp:effectExtent l="0" r="0" t="0" b="0"/>
            <wp:docPr id="1" name="m_6d8192eefb95cd71a13d54f7c66c7f63_r.png" descr="m_6d8192eefb95cd71a13d54f7c66c7f63_r.png"/>
            <wp:cNvGraphicFramePr>
              <a:graphicFrameLocks noChangeAspect="1"/>
            </wp:cNvGraphicFramePr>
            <a:graphic>
              <a:graphicData uri="http://schemas.openxmlformats.org/drawingml/2006/picture">
                <pic:pic>
                  <pic:nvPicPr>
                    <pic:cNvPr id="0" name="m_6d8192eefb95cd71a13d54f7c66c7f63_r.png" descr="m_6d8192eefb95cd71a13d54f7c66c7f63_r.png"/>
                    <pic:cNvPicPr/>
                  </pic:nvPicPr>
                  <pic:blipFill>
                    <a:blip r:embed="rId5"/>
                    <a:stretch>
                      <a:fillRect/>
                    </a:stretch>
                  </pic:blipFill>
                  <pic:spPr>
                    <a:xfrm>
                      <a:off x="0" y="0"/>
                      <a:ext cx="3924300" cy="3924300"/>
                    </a:xfrm>
                    <a:prstGeom prst="rect">
                      <a:avLst/>
                    </a:prstGeom>
                  </pic:spPr>
                </pic:pic>
              </a:graphicData>
            </a:graphic>
          </wp:inline>
        </w:drawing>
        <w:br w:clear="none"/>
        <w:t>EasyAudit’s APP uses WeChat mini-programs, following the principle of “finish and go,” suitable for low-frequency usage scenarios.</w:t>
      </w:r>
    </w:p>
    <w:p>
      <w:bookmarkStart w:id="7" w:name="What_features_does__E_Audit__hav"/>
      <w:pPr>
        <w:pStyle w:val="Heading 2"/>
      </w:pPr>
      <w:r>
        <w:rPr>
          <w:rStyle w:val="Text1"/>
        </w:rPr>
        <w:bookmarkStart w:id="8" w:name="What_features_does__E_Audit__hav"/>
        <w:t/>
        <w:bookmarkEnd w:id="8"/>
      </w:r>
      <w:r>
        <w:t>What features does [E-Audit] have?</w:t>
      </w:r>
      <w:bookmarkEnd w:id="7"/>
    </w:p>
    <w:p>
      <w:pPr>
        <w:numPr>
          <w:ilvl w:val="0"/>
          <w:numId w:val="1"/>
        </w:numPr>
        <w:pStyle w:val="Para 11"/>
      </w:pPr>
      <w:r>
        <w:t>Mobile APP</w:t>
      </w:r>
    </w:p>
    <w:p>
      <w:pPr>
        <w:numPr>
          <w:ilvl w:val="0"/>
          <w:numId w:val="1"/>
        </w:numPr>
        <w:pStyle w:val="Para 11"/>
      </w:pPr>
      <w:r>
        <w:t>Audit Form Management</w:t>
      </w:r>
    </w:p>
    <w:p>
      <w:pPr>
        <w:numPr>
          <w:ilvl w:val="0"/>
          <w:numId w:val="1"/>
        </w:numPr>
        <w:pStyle w:val="Para 11"/>
      </w:pPr>
      <w:r>
        <w:t>Cloud Management</w:t>
      </w:r>
    </w:p>
    <w:p>
      <w:pPr>
        <w:numPr>
          <w:ilvl w:val="0"/>
          <w:numId w:val="1"/>
        </w:numPr>
        <w:pStyle w:val="Para 11"/>
      </w:pPr>
      <w:r>
        <w:t>User Management</w:t>
      </w:r>
    </w:p>
    <w:p>
      <w:pPr>
        <w:numPr>
          <w:ilvl w:val="0"/>
          <w:numId w:val="1"/>
        </w:numPr>
        <w:pStyle w:val="Para 11"/>
      </w:pPr>
      <w:r>
        <w:t>Audit Plan</w:t>
      </w:r>
    </w:p>
    <w:p>
      <w:pPr>
        <w:numPr>
          <w:ilvl w:val="0"/>
          <w:numId w:val="1"/>
        </w:numPr>
        <w:pStyle w:val="Para 11"/>
      </w:pPr>
      <w:r>
        <w:t>Results Statistics</w:t>
      </w:r>
    </w:p>
    <w:p>
      <w:bookmarkStart w:id="9" w:name="Multi_language_Support"/>
      <w:pPr>
        <w:pStyle w:val="Heading 2"/>
      </w:pPr>
      <w:r>
        <w:rPr>
          <w:rStyle w:val="Text1"/>
        </w:rPr>
        <w:bookmarkStart w:id="10" w:name="Multi_language_Support"/>
        <w:t/>
        <w:bookmarkEnd w:id="10"/>
      </w:r>
      <w:r>
        <w:t>Multi-language Support</w:t>
      </w:r>
      <w:bookmarkEnd w:id="9"/>
    </w:p>
    <w:p>
      <w:pPr>
        <w:pStyle w:val="Para 11"/>
      </w:pPr>
      <w:r>
        <w:drawing>
          <wp:inline>
            <wp:extent cx="3365500" cy="6070600"/>
            <wp:effectExtent l="0" r="0" t="0" b="0"/>
            <wp:docPr id="2" name="attach_15d3f764bbd3dd0e.gif" descr="attach_15d3f764bbd3dd0e.gif"/>
            <wp:cNvGraphicFramePr>
              <a:graphicFrameLocks noChangeAspect="1"/>
            </wp:cNvGraphicFramePr>
            <a:graphic>
              <a:graphicData uri="http://schemas.openxmlformats.org/drawingml/2006/picture">
                <pic:pic>
                  <pic:nvPicPr>
                    <pic:cNvPr id="0" name="attach_15d3f764bbd3dd0e.gif" descr="attach_15d3f764bbd3dd0e.gif"/>
                    <pic:cNvPicPr/>
                  </pic:nvPicPr>
                  <pic:blipFill>
                    <a:blip r:embed="rId6"/>
                    <a:stretch>
                      <a:fillRect/>
                    </a:stretch>
                  </pic:blipFill>
                  <pic:spPr>
                    <a:xfrm>
                      <a:off x="0" y="0"/>
                      <a:ext cx="3365500" cy="6070600"/>
                    </a:xfrm>
                    <a:prstGeom prst="rect">
                      <a:avLst/>
                    </a:prstGeom>
                  </pic:spPr>
                </pic:pic>
              </a:graphicData>
            </a:graphic>
          </wp:inline>
        </w:drawing>
        <w:drawing>
          <wp:inline>
            <wp:extent cx="3365500" cy="6070600"/>
            <wp:effectExtent l="0" r="0" t="0" b="0"/>
            <wp:docPr id="3" name="attach_15d3f76a17a8c3f0.gif" descr="attach_15d3f76a17a8c3f0.gif"/>
            <wp:cNvGraphicFramePr>
              <a:graphicFrameLocks noChangeAspect="1"/>
            </wp:cNvGraphicFramePr>
            <a:graphic>
              <a:graphicData uri="http://schemas.openxmlformats.org/drawingml/2006/picture">
                <pic:pic>
                  <pic:nvPicPr>
                    <pic:cNvPr id="0" name="attach_15d3f76a17a8c3f0.gif" descr="attach_15d3f76a17a8c3f0.gif"/>
                    <pic:cNvPicPr/>
                  </pic:nvPicPr>
                  <pic:blipFill>
                    <a:blip r:embed="rId7"/>
                    <a:stretch>
                      <a:fillRect/>
                    </a:stretch>
                  </pic:blipFill>
                  <pic:spPr>
                    <a:xfrm>
                      <a:off x="0" y="0"/>
                      <a:ext cx="3365500" cy="6070600"/>
                    </a:xfrm>
                    <a:prstGeom prst="rect">
                      <a:avLst/>
                    </a:prstGeom>
                  </pic:spPr>
                </pic:pic>
              </a:graphicData>
            </a:graphic>
          </wp:inline>
        </w:drawing>
      </w:r>
    </w:p>
    <w:p>
      <w:bookmarkStart w:id="11" w:name="WeChat_Notifications"/>
      <w:pPr>
        <w:pStyle w:val="Heading 2"/>
      </w:pPr>
      <w:r>
        <w:rPr>
          <w:rStyle w:val="Text1"/>
        </w:rPr>
        <w:bookmarkStart w:id="12" w:name="WeChat_Notifications"/>
        <w:t/>
        <w:bookmarkEnd w:id="12"/>
      </w:r>
      <w:r>
        <w:t>WeChat Notifications</w:t>
      </w:r>
      <w:bookmarkEnd w:id="1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060700" cy="5410200"/>
            <wp:effectExtent l="0" r="0" t="0" b="0"/>
            <wp:wrapTopAndBottom/>
            <wp:docPr id="4" name="attach_15de1d05775f18fb.png" descr="attach_15de1d05775f18fb.png"/>
            <wp:cNvGraphicFramePr>
              <a:graphicFrameLocks noChangeAspect="1"/>
            </wp:cNvGraphicFramePr>
            <a:graphic>
              <a:graphicData uri="http://schemas.openxmlformats.org/drawingml/2006/picture">
                <pic:pic>
                  <pic:nvPicPr>
                    <pic:cNvPr id="0" name="attach_15de1d05775f18fb.png" descr="attach_15de1d05775f18fb.png"/>
                    <pic:cNvPicPr/>
                  </pic:nvPicPr>
                  <pic:blipFill>
                    <a:blip r:embed="rId8"/>
                    <a:stretch>
                      <a:fillRect/>
                    </a:stretch>
                  </pic:blipFill>
                  <pic:spPr>
                    <a:xfrm>
                      <a:off x="0" y="0"/>
                      <a:ext cx="3060700" cy="5410200"/>
                    </a:xfrm>
                    <a:prstGeom prst="rect">
                      <a:avLst/>
                    </a:prstGeom>
                  </pic:spPr>
                </pic:pic>
              </a:graphicData>
            </a:graphic>
          </wp:anchor>
        </w:drawing>
      </w:r>
    </w:p>
    <w:p>
      <w:bookmarkStart w:id="13" w:name="Feedback"/>
      <w:pPr>
        <w:pStyle w:val="Heading 2"/>
      </w:pPr>
      <w:r>
        <w:rPr>
          <w:rStyle w:val="Text1"/>
        </w:rPr>
        <w:bookmarkStart w:id="14" w:name="Feedback"/>
        <w:t/>
        <w:bookmarkEnd w:id="14"/>
      </w:r>
      <w:r>
        <w:t>Feedback</w:t>
      </w:r>
      <w:bookmarkEnd w:id="13"/>
    </w:p>
    <w:p>
      <w:pPr>
        <w:pStyle w:val="Normal"/>
      </w:pPr>
      <w:r>
        <w:t>If you encounter any problems during use, please feel free to give us feedback. You can contact us via:</w:t>
      </w:r>
    </w:p>
    <w:p>
      <w:pPr>
        <w:numPr>
          <w:ilvl w:val="0"/>
          <w:numId w:val="2"/>
        </w:numPr>
        <w:pStyle w:val="Para 11"/>
      </w:pPr>
      <w:r>
        <w:t>Email (service#biqs.cn, replace # with @)</w:t>
      </w:r>
    </w:p>
    <w:p>
      <w:pPr>
        <w:pStyle w:val="Para 05"/>
      </w:pPr>
      <w:r>
        <w:t xml:space="preserve"> </w:t>
      </w:r>
    </w:p>
    <w:p>
      <w:bookmarkStart w:id="15" w:name="Top_of_267_html"/>
      <w:pPr>
        <w:pStyle w:val="Heading 1"/>
        <w:pageBreakBefore w:val="on"/>
      </w:pPr>
      <w:r>
        <w:t>For Administrator</w:t>
      </w:r>
      <w:bookmarkEnd w:id="15"/>
    </w:p>
    <w:p>
      <w:bookmarkStart w:id="16" w:name="In_this_chapter__we_will_learn_h"/>
      <w:pPr>
        <w:pStyle w:val="Para 05"/>
      </w:pPr>
      <w:r>
        <w:t/>
      </w:r>
      <w:bookmarkEnd w:id="16"/>
    </w:p>
    <w:p>
      <w:bookmarkStart w:id="17" w:name="In_this_chapter__we_will_learn_h_1"/>
      <w:pPr>
        <w:pStyle w:val="Heading 2"/>
      </w:pPr>
      <w:r>
        <w:rPr>
          <w:rStyle w:val="Text1"/>
        </w:rPr>
        <w:bookmarkStart w:id="18" w:name="In_this_chapter__we_will_learn_h_1"/>
        <w:t/>
        <w:bookmarkEnd w:id="18"/>
      </w:r>
      <w:r>
        <w:t>In this chapter, we will learn how to manage Layered Process Audits</w:t>
      </w:r>
      <w:bookmarkEnd w:id="17"/>
    </w:p>
    <w:p>
      <w:bookmarkStart w:id="19" w:name="Audit_Form_Template"/>
      <w:pPr>
        <w:pStyle w:val="Para 08"/>
      </w:pPr>
      <w:r>
        <w:rPr>
          <w:rStyle w:val="Text2"/>
        </w:rPr>
        <w:bookmarkStart w:id="20" w:name="Audit_Form_Template"/>
        <w:t/>
        <w:bookmarkEnd w:id="20"/>
      </w:r>
      <w:r>
        <w:t>Audit Form Template</w:t>
      </w:r>
      <w:bookmarkEnd w:id="19"/>
    </w:p>
    <w:p>
      <w:bookmarkStart w:id="21" w:name="Audit_Plan"/>
      <w:pPr>
        <w:pStyle w:val="Para 08"/>
      </w:pPr>
      <w:r>
        <w:rPr>
          <w:rStyle w:val="Text2"/>
        </w:rPr>
        <w:bookmarkStart w:id="22" w:name="Audit_Plan"/>
        <w:t/>
        <w:bookmarkEnd w:id="22"/>
      </w:r>
      <w:r>
        <w:t>Audit Plan</w:t>
      </w:r>
      <w:bookmarkEnd w:id="21"/>
    </w:p>
    <w:p>
      <w:bookmarkStart w:id="23" w:name="Audit_Records"/>
      <w:pPr>
        <w:pStyle w:val="Para 08"/>
      </w:pPr>
      <w:r>
        <w:rPr>
          <w:rStyle w:val="Text2"/>
        </w:rPr>
        <w:bookmarkStart w:id="24" w:name="Audit_Records"/>
        <w:t/>
        <w:bookmarkEnd w:id="24"/>
      </w:r>
      <w:r>
        <w:t>Audit Records</w:t>
      </w:r>
      <w:bookmarkEnd w:id="23"/>
    </w:p>
    <w:p>
      <w:bookmarkStart w:id="25" w:name="Issue_List"/>
      <w:pPr>
        <w:pStyle w:val="Para 08"/>
      </w:pPr>
      <w:r>
        <w:rPr>
          <w:rStyle w:val="Text2"/>
        </w:rPr>
        <w:bookmarkStart w:id="26" w:name="Issue_List"/>
        <w:t/>
        <w:bookmarkEnd w:id="26"/>
      </w:r>
      <w:r>
        <w:t>Issue List</w:t>
      </w:r>
      <w:bookmarkEnd w:id="25"/>
    </w:p>
    <w:p>
      <w:bookmarkStart w:id="27" w:name="Report_Management"/>
      <w:pPr>
        <w:pStyle w:val="Para 08"/>
      </w:pPr>
      <w:r>
        <w:rPr>
          <w:rStyle w:val="Text2"/>
        </w:rPr>
        <w:bookmarkStart w:id="28" w:name="Report_Management"/>
        <w:t/>
        <w:bookmarkEnd w:id="28"/>
      </w:r>
      <w:r>
        <w:t>Report Management</w:t>
      </w:r>
      <w:bookmarkEnd w:id="27"/>
    </w:p>
    <w:p>
      <w:pPr>
        <w:pStyle w:val="Para 05"/>
      </w:pPr>
      <w:r>
        <w:t xml:space="preserve"> </w:t>
      </w:r>
    </w:p>
    <w:p>
      <w:bookmarkStart w:id="29" w:name="Top_of_268_html"/>
      <w:pPr>
        <w:pStyle w:val="Heading 1"/>
        <w:pageBreakBefore w:val="on"/>
      </w:pPr>
      <w:r>
        <w:t>Audit Template</w:t>
      </w:r>
      <w:bookmarkEnd w:id="29"/>
    </w:p>
    <w:p>
      <w:bookmarkStart w:id="30" w:name="Audit_Form_Template_Management"/>
      <w:pPr>
        <w:pStyle w:val="Para 05"/>
      </w:pPr>
      <w:r>
        <w:t/>
      </w:r>
      <w:bookmarkEnd w:id="30"/>
    </w:p>
    <w:p>
      <w:pPr>
        <w:pStyle w:val="Heading 2"/>
      </w:pPr>
      <w:r>
        <w:t>Audit Form Template Management</w:t>
      </w:r>
    </w:p>
    <w:p>
      <w:pPr>
        <w:pStyle w:val="Heading 5"/>
      </w:pPr>
      <w:r>
        <w:t>Enter the audit form template in the Layered Process Audit module, click Add Audit Form</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32500"/>
            <wp:effectExtent l="0" r="0" t="0" b="0"/>
            <wp:wrapTopAndBottom/>
            <wp:docPr id="5" name="attach_153591a83fb5eb02.png" descr="Audit Form Template Management"/>
            <wp:cNvGraphicFramePr>
              <a:graphicFrameLocks noChangeAspect="1"/>
            </wp:cNvGraphicFramePr>
            <a:graphic>
              <a:graphicData uri="http://schemas.openxmlformats.org/drawingml/2006/picture">
                <pic:pic>
                  <pic:nvPicPr>
                    <pic:cNvPr id="0" name="attach_153591a83fb5eb02.png" descr="Audit Form Template Management"/>
                    <pic:cNvPicPr/>
                  </pic:nvPicPr>
                  <pic:blipFill>
                    <a:blip r:embed="rId9"/>
                    <a:stretch>
                      <a:fillRect/>
                    </a:stretch>
                  </pic:blipFill>
                  <pic:spPr>
                    <a:xfrm>
                      <a:off x="0" y="0"/>
                      <a:ext cx="5727700" cy="6032500"/>
                    </a:xfrm>
                    <a:prstGeom prst="rect">
                      <a:avLst/>
                    </a:prstGeom>
                  </pic:spPr>
                </pic:pic>
              </a:graphicData>
            </a:graphic>
          </wp:anchor>
        </w:drawing>
      </w:r>
    </w:p>
    <w:p>
      <w:pPr>
        <w:pStyle w:val="Heading 3"/>
      </w:pPr>
      <w:r>
        <w:t>Create New Layered Process Audit Form</w:t>
      </w:r>
    </w:p>
    <w:p>
      <w:pPr>
        <w:numPr>
          <w:ilvl w:val="0"/>
          <w:numId w:val="3"/>
        </w:numPr>
        <w:pStyle w:val="Para 07"/>
      </w:pPr>
      <w:r>
        <w:t>Fill in the audit form title for easy identification</w:t>
      </w:r>
    </w:p>
    <w:p>
      <w:pPr>
        <w:numPr>
          <w:ilvl w:val="0"/>
          <w:numId w:val="3"/>
        </w:numPr>
        <w:pStyle w:val="Para 07"/>
      </w:pPr>
      <w:r>
        <w:t>Select the category of the audit form for easy management</w:t>
      </w:r>
    </w:p>
    <w:p>
      <w:pPr>
        <w:numPr>
          <w:ilvl w:val="0"/>
          <w:numId w:val="3"/>
        </w:numPr>
        <w:pStyle w:val="Para 07"/>
      </w:pPr>
      <w:r>
        <w:t>Upload images for visual identification</w:t>
      </w:r>
    </w:p>
    <w:p>
      <w:pPr>
        <w:numPr>
          <w:ilvl w:val="0"/>
          <w:numId w:val="3"/>
        </w:numPr>
        <w:pStyle w:val="Para 07"/>
      </w:pPr>
      <w:r>
        <w:t>Enter description information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07100"/>
            <wp:effectExtent l="0" r="0" t="0" b="0"/>
            <wp:wrapTopAndBottom/>
            <wp:docPr id="6" name="attach_153592076c1962f2.png" descr="Create New Layered Process Audit Form"/>
            <wp:cNvGraphicFramePr>
              <a:graphicFrameLocks noChangeAspect="1"/>
            </wp:cNvGraphicFramePr>
            <a:graphic>
              <a:graphicData uri="http://schemas.openxmlformats.org/drawingml/2006/picture">
                <pic:pic>
                  <pic:nvPicPr>
                    <pic:cNvPr id="0" name="attach_153592076c1962f2.png" descr="Create New Layered Process Audit Form"/>
                    <pic:cNvPicPr/>
                  </pic:nvPicPr>
                  <pic:blipFill>
                    <a:blip r:embed="rId10"/>
                    <a:stretch>
                      <a:fillRect/>
                    </a:stretch>
                  </pic:blipFill>
                  <pic:spPr>
                    <a:xfrm>
                      <a:off x="0" y="0"/>
                      <a:ext cx="5727700" cy="6007100"/>
                    </a:xfrm>
                    <a:prstGeom prst="rect">
                      <a:avLst/>
                    </a:prstGeom>
                  </pic:spPr>
                </pic:pic>
              </a:graphicData>
            </a:graphic>
          </wp:anchor>
        </w:drawing>
      </w:r>
    </w:p>
    <w:p>
      <w:pPr>
        <w:pStyle w:val="Heading 5"/>
      </w:pPr>
      <w:r>
        <w:t>After adding, it will automatically jump to the interface for adding audit inspection points</w:t>
      </w:r>
    </w:p>
    <w:p>
      <w:pPr>
        <w:pStyle w:val="Heading 3"/>
      </w:pPr>
      <w:r>
        <w:t>Add Audit Point List</w:t>
      </w:r>
    </w:p>
    <w:p>
      <w:pPr>
        <w:pStyle w:val="Para 09"/>
      </w:pPr>
      <w:r>
        <w:t>You can add issues one by one Support batch adding of multiple issues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07100"/>
            <wp:effectExtent l="0" r="0" t="0" b="0"/>
            <wp:wrapTopAndBottom/>
            <wp:docPr id="7" name="attach_1535926f25708c71.png" descr="Add Audit Points"/>
            <wp:cNvGraphicFramePr>
              <a:graphicFrameLocks noChangeAspect="1"/>
            </wp:cNvGraphicFramePr>
            <a:graphic>
              <a:graphicData uri="http://schemas.openxmlformats.org/drawingml/2006/picture">
                <pic:pic>
                  <pic:nvPicPr>
                    <pic:cNvPr id="0" name="attach_1535926f25708c71.png" descr="Add Audit Points"/>
                    <pic:cNvPicPr/>
                  </pic:nvPicPr>
                  <pic:blipFill>
                    <a:blip r:embed="rId11"/>
                    <a:stretch>
                      <a:fillRect/>
                    </a:stretch>
                  </pic:blipFill>
                  <pic:spPr>
                    <a:xfrm>
                      <a:off x="0" y="0"/>
                      <a:ext cx="5727700" cy="6007100"/>
                    </a:xfrm>
                    <a:prstGeom prst="rect">
                      <a:avLst/>
                    </a:prstGeom>
                  </pic:spPr>
                </pic:pic>
              </a:graphicData>
            </a:graphic>
          </wp:anchor>
        </w:drawing>
      </w:r>
    </w:p>
    <w:p>
      <w:pPr>
        <w:pStyle w:val="Heading 3"/>
      </w:pPr>
      <w:r>
        <w:t>Add Multiple Audit Points at Once</w:t>
      </w:r>
    </w:p>
    <w:p>
      <w:pPr>
        <w:numPr>
          <w:ilvl w:val="0"/>
          <w:numId w:val="4"/>
        </w:numPr>
        <w:pStyle w:val="Para 07"/>
      </w:pPr>
      <w:r>
        <w:t>Batch copy and paste multiple issue points to be audited</w:t>
      </w:r>
    </w:p>
    <w:p>
      <w:pPr>
        <w:numPr>
          <w:ilvl w:val="0"/>
          <w:numId w:val="4"/>
        </w:numPr>
        <w:pStyle w:val="Para 07"/>
      </w:pPr>
      <w:r>
        <w:t>Select the answer set</w:t>
      </w:r>
    </w:p>
    <w:p>
      <w:pPr>
        <w:numPr>
          <w:ilvl w:val="0"/>
          <w:numId w:val="4"/>
        </w:numPr>
        <w:pStyle w:val="Para 07"/>
      </w:pPr>
      <w:r>
        <w:t>Select the issue category</w:t>
      </w:r>
    </w:p>
    <w:p>
      <w:pPr>
        <w:numPr>
          <w:ilvl w:val="0"/>
          <w:numId w:val="4"/>
        </w:numPr>
        <w:pStyle w:val="Para 07"/>
      </w:pPr>
      <w:r>
        <w:t>Save and complete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19800"/>
            <wp:effectExtent l="0" r="0" t="0" b="0"/>
            <wp:wrapTopAndBottom/>
            <wp:docPr id="8" name="attach_1535934426d03026.png" descr="Batch Add Multiple Audit Issue Points"/>
            <wp:cNvGraphicFramePr>
              <a:graphicFrameLocks noChangeAspect="1"/>
            </wp:cNvGraphicFramePr>
            <a:graphic>
              <a:graphicData uri="http://schemas.openxmlformats.org/drawingml/2006/picture">
                <pic:pic>
                  <pic:nvPicPr>
                    <pic:cNvPr id="0" name="attach_1535934426d03026.png" descr="Batch Add Multiple Audit Issue Points"/>
                    <pic:cNvPicPr/>
                  </pic:nvPicPr>
                  <pic:blipFill>
                    <a:blip r:embed="rId12"/>
                    <a:stretch>
                      <a:fillRect/>
                    </a:stretch>
                  </pic:blipFill>
                  <pic:spPr>
                    <a:xfrm>
                      <a:off x="0" y="0"/>
                      <a:ext cx="5727700" cy="6019800"/>
                    </a:xfrm>
                    <a:prstGeom prst="rect">
                      <a:avLst/>
                    </a:prstGeom>
                  </pic:spPr>
                </pic:pic>
              </a:graphicData>
            </a:graphic>
          </wp:anchor>
        </w:drawing>
      </w:r>
    </w:p>
    <w:p>
      <w:pPr>
        <w:pStyle w:val="0 Block"/>
      </w:pPr>
    </w:p>
    <w:p>
      <w:pPr>
        <w:pStyle w:val="Heading 4"/>
      </w:pPr>
      <w:r>
        <w:t>Congratulations, you have completed adding the audit form template!</w:t>
      </w:r>
    </w:p>
    <w:p>
      <w:pPr>
        <w:pStyle w:val="Para 05"/>
      </w:pPr>
      <w:r>
        <w:t xml:space="preserve"> </w:t>
      </w:r>
    </w:p>
    <w:p>
      <w:bookmarkStart w:id="31" w:name="Top_of_269_html"/>
      <w:pPr>
        <w:pStyle w:val="Heading 1"/>
        <w:pageBreakBefore w:val="on"/>
      </w:pPr>
      <w:r>
        <w:t>Audit plan</w:t>
      </w:r>
      <w:bookmarkEnd w:id="31"/>
    </w:p>
    <w:p>
      <w:bookmarkStart w:id="32" w:name="Add_the_corresponding_audit_plan"/>
      <w:pPr>
        <w:pStyle w:val="Para 05"/>
      </w:pPr>
      <w:r>
        <w:t/>
      </w:r>
      <w:bookmarkEnd w:id="32"/>
    </w:p>
    <w:p>
      <w:pPr>
        <w:pStyle w:val="Heading 3"/>
      </w:pPr>
      <w:r>
        <w:t>Add the corresponding audit plan for the audit form template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30800"/>
            <wp:effectExtent l="0" r="0" t="0" b="0"/>
            <wp:wrapTopAndBottom/>
            <wp:docPr id="9" name="attach_153593a20e6e2806.png" descr="Add Audit Plan"/>
            <wp:cNvGraphicFramePr>
              <a:graphicFrameLocks noChangeAspect="1"/>
            </wp:cNvGraphicFramePr>
            <a:graphic>
              <a:graphicData uri="http://schemas.openxmlformats.org/drawingml/2006/picture">
                <pic:pic>
                  <pic:nvPicPr>
                    <pic:cNvPr id="0" name="attach_153593a20e6e2806.png" descr="Add Audit Plan"/>
                    <pic:cNvPicPr/>
                  </pic:nvPicPr>
                  <pic:blipFill>
                    <a:blip r:embed="rId13"/>
                    <a:stretch>
                      <a:fillRect/>
                    </a:stretch>
                  </pic:blipFill>
                  <pic:spPr>
                    <a:xfrm>
                      <a:off x="0" y="0"/>
                      <a:ext cx="5727700" cy="5130800"/>
                    </a:xfrm>
                    <a:prstGeom prst="rect">
                      <a:avLst/>
                    </a:prstGeom>
                  </pic:spPr>
                </pic:pic>
              </a:graphicData>
            </a:graphic>
          </wp:anchor>
        </w:drawing>
      </w:r>
    </w:p>
    <w:p>
      <w:pPr>
        <w:pStyle w:val="Heading 4"/>
      </w:pPr>
      <w:r>
        <w:t>Click Add Audit Plan</w:t>
      </w:r>
    </w:p>
    <w:p>
      <w:pPr>
        <w:pStyle w:val="Heading 5"/>
      </w:pPr>
      <w:r>
        <w:t>Step 1: Set Auditor</w:t>
      </w:r>
    </w:p>
    <w:p>
      <w:pPr>
        <w:numPr>
          <w:ilvl w:val="0"/>
          <w:numId w:val="5"/>
        </w:numPr>
        <w:pStyle w:val="Para 07"/>
      </w:pPr>
      <w:r>
        <w:t>Fill in the plan name for easy identification</w:t>
      </w:r>
    </w:p>
    <w:p>
      <w:pPr>
        <w:numPr>
          <w:ilvl w:val="0"/>
          <w:numId w:val="5"/>
        </w:numPr>
        <w:pStyle w:val="Para 07"/>
      </w:pPr>
      <w:r>
        <w:t>Select the plan for the corresponding audit form</w:t>
      </w:r>
    </w:p>
    <w:p>
      <w:pPr>
        <w:numPr>
          <w:ilvl w:val="0"/>
          <w:numId w:val="5"/>
        </w:numPr>
        <w:pStyle w:val="Para 07"/>
      </w:pPr>
      <w:r>
        <w:t>Select the audit position</w:t>
      </w:r>
    </w:p>
    <w:p>
      <w:pPr>
        <w:numPr>
          <w:ilvl w:val="0"/>
          <w:numId w:val="5"/>
        </w:numPr>
        <w:pStyle w:val="Para 07"/>
      </w:pPr>
      <w:r>
        <w:t>Select the auditor</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81600"/>
            <wp:effectExtent l="0" r="0" t="0" b="0"/>
            <wp:wrapTopAndBottom/>
            <wp:docPr id="10" name="attach_153593e17b96cd19.png" descr="Set Auditor"/>
            <wp:cNvGraphicFramePr>
              <a:graphicFrameLocks noChangeAspect="1"/>
            </wp:cNvGraphicFramePr>
            <a:graphic>
              <a:graphicData uri="http://schemas.openxmlformats.org/drawingml/2006/picture">
                <pic:pic>
                  <pic:nvPicPr>
                    <pic:cNvPr id="0" name="attach_153593e17b96cd19.png" descr="Set Auditor"/>
                    <pic:cNvPicPr/>
                  </pic:nvPicPr>
                  <pic:blipFill>
                    <a:blip r:embed="rId14"/>
                    <a:stretch>
                      <a:fillRect/>
                    </a:stretch>
                  </pic:blipFill>
                  <pic:spPr>
                    <a:xfrm>
                      <a:off x="0" y="0"/>
                      <a:ext cx="5727700" cy="5181600"/>
                    </a:xfrm>
                    <a:prstGeom prst="rect">
                      <a:avLst/>
                    </a:prstGeom>
                  </pic:spPr>
                </pic:pic>
              </a:graphicData>
            </a:graphic>
          </wp:anchor>
        </w:drawing>
      </w:r>
    </w:p>
    <w:p>
      <w:pPr>
        <w:pStyle w:val="Heading 5"/>
      </w:pPr>
      <w:r>
        <w:t>Step 2: Set Cycle</w:t>
      </w:r>
    </w:p>
    <w:p>
      <w:pPr>
        <w:numPr>
          <w:ilvl w:val="0"/>
          <w:numId w:val="6"/>
        </w:numPr>
        <w:pStyle w:val="Para 07"/>
      </w:pPr>
      <w:r>
        <w:t>Select cycle: supports monthly or weekly</w:t>
      </w:r>
    </w:p>
    <w:p>
      <w:pPr>
        <w:numPr>
          <w:ilvl w:val="0"/>
          <w:numId w:val="6"/>
        </w:numPr>
        <w:pStyle w:val="Para 07"/>
      </w:pPr>
      <w:r>
        <w:t>Select which day in the cycle to repeat: directly select the corresponding date</w:t>
      </w:r>
    </w:p>
    <w:p>
      <w:pPr>
        <w:numPr>
          <w:ilvl w:val="0"/>
          <w:numId w:val="6"/>
        </w:numPr>
        <w:pStyle w:val="Para 07"/>
      </w:pPr>
      <w:r>
        <w:t>Set flexible days: days before and after the selected date are not considered overdue, audits can still be conducted</w:t>
      </w:r>
    </w:p>
    <w:p>
      <w:pPr>
        <w:numPr>
          <w:ilvl w:val="0"/>
          <w:numId w:val="6"/>
        </w:numPr>
        <w:pStyle w:val="Para 07"/>
      </w:pPr>
      <w:r>
        <w:t>Time range: the audit plan is valid within the specified time range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56200"/>
            <wp:effectExtent l="0" r="0" t="0" b="0"/>
            <wp:wrapTopAndBottom/>
            <wp:docPr id="11" name="attach_153593e8ebdc6a2d.png" descr="Set Audit Cycle"/>
            <wp:cNvGraphicFramePr>
              <a:graphicFrameLocks noChangeAspect="1"/>
            </wp:cNvGraphicFramePr>
            <a:graphic>
              <a:graphicData uri="http://schemas.openxmlformats.org/drawingml/2006/picture">
                <pic:pic>
                  <pic:nvPicPr>
                    <pic:cNvPr id="0" name="attach_153593e8ebdc6a2d.png" descr="Set Audit Cycle"/>
                    <pic:cNvPicPr/>
                  </pic:nvPicPr>
                  <pic:blipFill>
                    <a:blip r:embed="rId15"/>
                    <a:stretch>
                      <a:fillRect/>
                    </a:stretch>
                  </pic:blipFill>
                  <pic:spPr>
                    <a:xfrm>
                      <a:off x="0" y="0"/>
                      <a:ext cx="5727700" cy="5156200"/>
                    </a:xfrm>
                    <a:prstGeom prst="rect">
                      <a:avLst/>
                    </a:prstGeom>
                  </pic:spPr>
                </pic:pic>
              </a:graphicData>
            </a:graphic>
          </wp:anchor>
        </w:drawing>
      </w:r>
    </w:p>
    <w:p>
      <w:pPr>
        <w:pStyle w:val="Heading 5"/>
      </w:pPr>
      <w:r>
        <w:t>Level 2 Audit Plan Addition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59800"/>
            <wp:effectExtent l="0" r="0" t="0" b="0"/>
            <wp:wrapTopAndBottom/>
            <wp:docPr id="12" name="attach_1588f76726de9d5f.png" descr="Supports Multiple Addition Methods"/>
            <wp:cNvGraphicFramePr>
              <a:graphicFrameLocks noChangeAspect="1"/>
            </wp:cNvGraphicFramePr>
            <a:graphic>
              <a:graphicData uri="http://schemas.openxmlformats.org/drawingml/2006/picture">
                <pic:pic>
                  <pic:nvPicPr>
                    <pic:cNvPr id="0" name="attach_1588f76726de9d5f.png" descr="Supports Multiple Addition Methods"/>
                    <pic:cNvPicPr/>
                  </pic:nvPicPr>
                  <pic:blipFill>
                    <a:blip r:embed="rId16"/>
                    <a:stretch>
                      <a:fillRect/>
                    </a:stretch>
                  </pic:blipFill>
                  <pic:spPr>
                    <a:xfrm>
                      <a:off x="0" y="0"/>
                      <a:ext cx="5727700" cy="8559800"/>
                    </a:xfrm>
                    <a:prstGeom prst="rect">
                      <a:avLst/>
                    </a:prstGeom>
                  </pic:spPr>
                </pic:pic>
              </a:graphicData>
            </a:graphic>
          </wp:anchor>
        </w:drawing>
      </w:r>
    </w:p>
    <w:p>
      <w:pPr>
        <w:pStyle w:val="Heading 5"/>
      </w:pPr>
      <w:r>
        <w:t>Level 3 and 4 Audit Plan Addition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59800"/>
            <wp:effectExtent l="0" r="0" t="0" b="0"/>
            <wp:wrapTopAndBottom/>
            <wp:docPr id="13" name="attach_1588f790bad96bc2.png" descr="Supports Multiple Addition Methods"/>
            <wp:cNvGraphicFramePr>
              <a:graphicFrameLocks noChangeAspect="1"/>
            </wp:cNvGraphicFramePr>
            <a:graphic>
              <a:graphicData uri="http://schemas.openxmlformats.org/drawingml/2006/picture">
                <pic:pic>
                  <pic:nvPicPr>
                    <pic:cNvPr id="0" name="attach_1588f790bad96bc2.png" descr="Supports Multiple Addition Methods"/>
                    <pic:cNvPicPr/>
                  </pic:nvPicPr>
                  <pic:blipFill>
                    <a:blip r:embed="rId17"/>
                    <a:stretch>
                      <a:fillRect/>
                    </a:stretch>
                  </pic:blipFill>
                  <pic:spPr>
                    <a:xfrm>
                      <a:off x="0" y="0"/>
                      <a:ext cx="5727700" cy="8559800"/>
                    </a:xfrm>
                    <a:prstGeom prst="rect">
                      <a:avLst/>
                    </a:prstGeom>
                  </pic:spPr>
                </pic:pic>
              </a:graphicData>
            </a:graphic>
          </wp:anchor>
        </w:drawing>
      </w:r>
    </w:p>
    <w:p>
      <w:pPr>
        <w:pStyle w:val="Heading 4"/>
      </w:pPr>
      <w:r>
        <w:t>The corresponding audit plan will be generated on the user’s mobile device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08300" cy="5181600"/>
            <wp:effectExtent l="0" r="0" t="0" b="0"/>
            <wp:wrapTopAndBottom/>
            <wp:docPr id="14" name="attach_1535e3775b62d389.png" descr="Audit Plan Generated on Mobile"/>
            <wp:cNvGraphicFramePr>
              <a:graphicFrameLocks noChangeAspect="1"/>
            </wp:cNvGraphicFramePr>
            <a:graphic>
              <a:graphicData uri="http://schemas.openxmlformats.org/drawingml/2006/picture">
                <pic:pic>
                  <pic:nvPicPr>
                    <pic:cNvPr id="0" name="attach_1535e3775b62d389.png" descr="Audit Plan Generated on Mobile"/>
                    <pic:cNvPicPr/>
                  </pic:nvPicPr>
                  <pic:blipFill>
                    <a:blip r:embed="rId18"/>
                    <a:stretch>
                      <a:fillRect/>
                    </a:stretch>
                  </pic:blipFill>
                  <pic:spPr>
                    <a:xfrm>
                      <a:off x="0" y="0"/>
                      <a:ext cx="2908300" cy="5181600"/>
                    </a:xfrm>
                    <a:prstGeom prst="rect">
                      <a:avLst/>
                    </a:prstGeom>
                  </pic:spPr>
                </pic:pic>
              </a:graphicData>
            </a:graphic>
          </wp:anchor>
        </w:drawing>
      </w:r>
    </w:p>
    <w:p>
      <w:pPr>
        <w:pStyle w:val="0 Block"/>
      </w:pPr>
    </w:p>
    <w:p>
      <w:pPr>
        <w:pStyle w:val="Heading 4"/>
      </w:pPr>
      <w:r>
        <w:t>Congratulations, you have completed adding the audit plan!</w:t>
      </w:r>
    </w:p>
    <w:p>
      <w:pPr>
        <w:pStyle w:val="Para 05"/>
      </w:pPr>
      <w:r>
        <w:t xml:space="preserve"> </w:t>
      </w:r>
    </w:p>
    <w:p>
      <w:bookmarkStart w:id="33" w:name="Top_of_270_html"/>
      <w:pPr>
        <w:pStyle w:val="Heading 1"/>
        <w:pageBreakBefore w:val="on"/>
      </w:pPr>
      <w:r>
        <w:t>Audit Record</w:t>
      </w:r>
      <w:bookmarkEnd w:id="33"/>
    </w:p>
    <w:p>
      <w:bookmarkStart w:id="34" w:name="Web_based_Audit_Record_Query"/>
      <w:pPr>
        <w:pStyle w:val="Para 05"/>
      </w:pPr>
      <w:r>
        <w:t/>
      </w:r>
      <w:bookmarkEnd w:id="34"/>
    </w:p>
    <w:p>
      <w:pPr>
        <w:pStyle w:val="Heading 3"/>
      </w:pPr>
      <w:r>
        <w:t>Web-based Audit Record Query</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92800"/>
            <wp:effectExtent l="0" r="0" t="0" b="0"/>
            <wp:wrapTopAndBottom/>
            <wp:docPr id="15" name="attach_1535e9a7271c81b9.png" descr="Web-based Audit Record Query"/>
            <wp:cNvGraphicFramePr>
              <a:graphicFrameLocks noChangeAspect="1"/>
            </wp:cNvGraphicFramePr>
            <a:graphic>
              <a:graphicData uri="http://schemas.openxmlformats.org/drawingml/2006/picture">
                <pic:pic>
                  <pic:nvPicPr>
                    <pic:cNvPr id="0" name="attach_1535e9a7271c81b9.png" descr="Web-based Audit Record Query"/>
                    <pic:cNvPicPr/>
                  </pic:nvPicPr>
                  <pic:blipFill>
                    <a:blip r:embed="rId19"/>
                    <a:stretch>
                      <a:fillRect/>
                    </a:stretch>
                  </pic:blipFill>
                  <pic:spPr>
                    <a:xfrm>
                      <a:off x="0" y="0"/>
                      <a:ext cx="5727700" cy="5892800"/>
                    </a:xfrm>
                    <a:prstGeom prst="rect">
                      <a:avLst/>
                    </a:prstGeom>
                  </pic:spPr>
                </pic:pic>
              </a:graphicData>
            </a:graphic>
          </wp:anchor>
        </w:drawing>
      </w:r>
    </w:p>
    <w:p>
      <w:pPr>
        <w:pStyle w:val="Para 05"/>
      </w:pPr>
      <w:r>
        <w:t xml:space="preserve"> </w:t>
      </w:r>
    </w:p>
    <w:p>
      <w:bookmarkStart w:id="35" w:name="Top_of_271_html"/>
      <w:pPr>
        <w:pStyle w:val="Heading 1"/>
        <w:pageBreakBefore w:val="on"/>
      </w:pPr>
      <w:r>
        <w:t>Issue List</w:t>
      </w:r>
      <w:bookmarkEnd w:id="35"/>
    </w:p>
    <w:p>
      <w:bookmarkStart w:id="36" w:name="Computer_based_Issue_List__Divid"/>
      <w:pPr>
        <w:pStyle w:val="Para 05"/>
      </w:pPr>
      <w:r>
        <w:t/>
      </w:r>
      <w:bookmarkEnd w:id="36"/>
    </w:p>
    <w:p>
      <w:pPr>
        <w:pStyle w:val="Heading 3"/>
      </w:pPr>
      <w:r>
        <w:t>Computer-based Issue List</w:t>
      </w:r>
    </w:p>
    <w:p>
      <w:pPr>
        <w:pStyle w:val="Heading 4"/>
      </w:pPr>
      <w:r>
        <w:t>Divided into Issues I Found and Issues I Handle</w:t>
      </w:r>
    </w:p>
    <w:p>
      <w:pPr>
        <w:pStyle w:val="Heading 5"/>
      </w:pPr>
      <w:r>
        <w:t>Issues I Found</w:t>
      </w:r>
    </w:p>
    <w:p>
      <w:pPr>
        <w:pStyle w:val="Para 09"/>
      </w:pPr>
      <w:r>
        <w:t>Issue description Urgency level Assigned responsible person Enter due date Confirm if the improvement evidence submitted by the responsible person is valid Close the issue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81600"/>
            <wp:effectExtent l="0" r="0" t="0" b="0"/>
            <wp:wrapTopAndBottom/>
            <wp:docPr id="16" name="attach_1535e902e2fe41cb.png" descr="Web-based Issues I Found"/>
            <wp:cNvGraphicFramePr>
              <a:graphicFrameLocks noChangeAspect="1"/>
            </wp:cNvGraphicFramePr>
            <a:graphic>
              <a:graphicData uri="http://schemas.openxmlformats.org/drawingml/2006/picture">
                <pic:pic>
                  <pic:nvPicPr>
                    <pic:cNvPr id="0" name="attach_1535e902e2fe41cb.png" descr="Web-based Issues I Found"/>
                    <pic:cNvPicPr/>
                  </pic:nvPicPr>
                  <pic:blipFill>
                    <a:blip r:embed="rId20"/>
                    <a:stretch>
                      <a:fillRect/>
                    </a:stretch>
                  </pic:blipFill>
                  <pic:spPr>
                    <a:xfrm>
                      <a:off x="0" y="0"/>
                      <a:ext cx="5727700" cy="5181600"/>
                    </a:xfrm>
                    <a:prstGeom prst="rect">
                      <a:avLst/>
                    </a:prstGeom>
                  </pic:spPr>
                </pic:pic>
              </a:graphicData>
            </a:graphic>
          </wp:anchor>
        </w:drawing>
      </w:r>
    </w:p>
    <w:p>
      <w:pPr>
        <w:pStyle w:val="Heading 5"/>
      </w:pPr>
      <w:r>
        <w:t>Issues I Handle</w:t>
      </w:r>
    </w:p>
    <w:p>
      <w:pPr>
        <w:pStyle w:val="Para 09"/>
      </w:pPr>
      <w:r>
        <w:t>Submit action plan Let the auditor close the issue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14900"/>
            <wp:effectExtent l="0" r="0" t="0" b="0"/>
            <wp:wrapTopAndBottom/>
            <wp:docPr id="17" name="attach_1535e8e39679bcee.png" descr="Issues I Handle"/>
            <wp:cNvGraphicFramePr>
              <a:graphicFrameLocks noChangeAspect="1"/>
            </wp:cNvGraphicFramePr>
            <a:graphic>
              <a:graphicData uri="http://schemas.openxmlformats.org/drawingml/2006/picture">
                <pic:pic>
                  <pic:nvPicPr>
                    <pic:cNvPr id="0" name="attach_1535e8e39679bcee.png" descr="Issues I Handle"/>
                    <pic:cNvPicPr/>
                  </pic:nvPicPr>
                  <pic:blipFill>
                    <a:blip r:embed="rId21"/>
                    <a:stretch>
                      <a:fillRect/>
                    </a:stretch>
                  </pic:blipFill>
                  <pic:spPr>
                    <a:xfrm>
                      <a:off x="0" y="0"/>
                      <a:ext cx="5727700" cy="4914900"/>
                    </a:xfrm>
                    <a:prstGeom prst="rect">
                      <a:avLst/>
                    </a:prstGeom>
                  </pic:spPr>
                </pic:pic>
              </a:graphicData>
            </a:graphic>
          </wp:anchor>
        </w:drawing>
      </w:r>
    </w:p>
    <w:p>
      <w:pPr>
        <w:pStyle w:val="Heading 4"/>
      </w:pPr>
      <w:r>
        <w:t>TIPS: Every change in issue status will send email notification to relevant personnel (assigned responsible person, submit action plan, issue closed, etc.)</w:t>
      </w:r>
    </w:p>
    <w:p>
      <w:pPr>
        <w:pStyle w:val="0 Block"/>
      </w:pPr>
    </w:p>
    <w:p>
      <w:pPr>
        <w:pStyle w:val="Heading 4"/>
      </w:pPr>
      <w:r>
        <w:t>Congratulations, you have learned issue point tracking and management!</w:t>
      </w:r>
    </w:p>
    <w:p>
      <w:pPr>
        <w:pStyle w:val="Para 05"/>
      </w:pPr>
      <w:r>
        <w:t xml:space="preserve"> </w:t>
      </w:r>
    </w:p>
    <w:p>
      <w:bookmarkStart w:id="37" w:name="Top_of_272_html"/>
      <w:pPr>
        <w:pStyle w:val="Heading 1"/>
        <w:pageBreakBefore w:val="on"/>
      </w:pPr>
      <w:r>
        <w:t>Report</w:t>
      </w:r>
      <w:bookmarkEnd w:id="37"/>
    </w:p>
    <w:p>
      <w:bookmarkStart w:id="38" w:name="Report_Management__Currently_sev"/>
      <w:pPr>
        <w:pStyle w:val="Para 05"/>
      </w:pPr>
      <w:r>
        <w:t/>
      </w:r>
      <w:bookmarkEnd w:id="38"/>
    </w:p>
    <w:p>
      <w:pPr>
        <w:pStyle w:val="Heading 3"/>
      </w:pPr>
      <w:r>
        <w:t>Report Management</w:t>
      </w:r>
    </w:p>
    <w:p>
      <w:pPr>
        <w:pStyle w:val="Heading 4"/>
      </w:pPr>
      <w:r>
        <w:t>Currently several commonly used reports have been developed, and customized reports can also be developed according to customer needs</w:t>
      </w:r>
    </w:p>
    <w:p>
      <w:pPr>
        <w:pStyle w:val="Para 09"/>
      </w:pPr>
      <w:r>
        <w:t>Audit Completion Rate Issue Closure Rate Auditing Department Report Responsible Department Report Issue Classification</w:t>
      </w:r>
    </w:p>
    <w:p>
      <w:pPr>
        <w:pStyle w:val="Heading 4"/>
      </w:pPr>
      <w:r>
        <w:t>Audit Completion Rate Statistics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13300"/>
            <wp:effectExtent l="0" r="0" t="0" b="0"/>
            <wp:wrapTopAndBottom/>
            <wp:docPr id="18" name="attach_1535e9f2c2f37706.png" descr="Audit Completion Rate Statistics"/>
            <wp:cNvGraphicFramePr>
              <a:graphicFrameLocks noChangeAspect="1"/>
            </wp:cNvGraphicFramePr>
            <a:graphic>
              <a:graphicData uri="http://schemas.openxmlformats.org/drawingml/2006/picture">
                <pic:pic>
                  <pic:nvPicPr>
                    <pic:cNvPr id="0" name="attach_1535e9f2c2f37706.png" descr="Audit Completion Rate Statistics"/>
                    <pic:cNvPicPr/>
                  </pic:nvPicPr>
                  <pic:blipFill>
                    <a:blip r:embed="rId22"/>
                    <a:stretch>
                      <a:fillRect/>
                    </a:stretch>
                  </pic:blipFill>
                  <pic:spPr>
                    <a:xfrm>
                      <a:off x="0" y="0"/>
                      <a:ext cx="5727700" cy="4813300"/>
                    </a:xfrm>
                    <a:prstGeom prst="rect">
                      <a:avLst/>
                    </a:prstGeom>
                  </pic:spPr>
                </pic:pic>
              </a:graphicData>
            </a:graphic>
          </wp:anchor>
        </w:drawing>
      </w:r>
    </w:p>
    <w:p>
      <w:pPr>
        <w:pStyle w:val="Heading 4"/>
      </w:pPr>
      <w:r>
        <w:t>Issue Closure Rate Statistics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51400"/>
            <wp:effectExtent l="0" r="0" t="0" b="0"/>
            <wp:wrapTopAndBottom/>
            <wp:docPr id="19" name="attach_1535e9f900d75931.png" descr="Issue Closure Rate Statistics"/>
            <wp:cNvGraphicFramePr>
              <a:graphicFrameLocks noChangeAspect="1"/>
            </wp:cNvGraphicFramePr>
            <a:graphic>
              <a:graphicData uri="http://schemas.openxmlformats.org/drawingml/2006/picture">
                <pic:pic>
                  <pic:nvPicPr>
                    <pic:cNvPr id="0" name="attach_1535e9f900d75931.png" descr="Issue Closure Rate Statistics"/>
                    <pic:cNvPicPr/>
                  </pic:nvPicPr>
                  <pic:blipFill>
                    <a:blip r:embed="rId23"/>
                    <a:stretch>
                      <a:fillRect/>
                    </a:stretch>
                  </pic:blipFill>
                  <pic:spPr>
                    <a:xfrm>
                      <a:off x="0" y="0"/>
                      <a:ext cx="5727700" cy="4851400"/>
                    </a:xfrm>
                    <a:prstGeom prst="rect">
                      <a:avLst/>
                    </a:prstGeom>
                  </pic:spPr>
                </pic:pic>
              </a:graphicData>
            </a:graphic>
          </wp:anchor>
        </w:drawing>
      </w:r>
    </w:p>
    <w:p>
      <w:pPr>
        <w:pStyle w:val="Heading 4"/>
      </w:pPr>
      <w:r>
        <w:t>Responsible Department Statistics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03600"/>
            <wp:effectExtent l="0" r="0" t="0" b="0"/>
            <wp:wrapTopAndBottom/>
            <wp:docPr id="20" name="attach_1588f7c53daa6715.png" descr="attach_1588f7c53daa6715.png"/>
            <wp:cNvGraphicFramePr>
              <a:graphicFrameLocks noChangeAspect="1"/>
            </wp:cNvGraphicFramePr>
            <a:graphic>
              <a:graphicData uri="http://schemas.openxmlformats.org/drawingml/2006/picture">
                <pic:pic>
                  <pic:nvPicPr>
                    <pic:cNvPr id="0" name="attach_1588f7c53daa6715.png" descr="attach_1588f7c53daa6715.png"/>
                    <pic:cNvPicPr/>
                  </pic:nvPicPr>
                  <pic:blipFill>
                    <a:blip r:embed="rId24"/>
                    <a:stretch>
                      <a:fillRect/>
                    </a:stretch>
                  </pic:blipFill>
                  <pic:spPr>
                    <a:xfrm>
                      <a:off x="0" y="0"/>
                      <a:ext cx="5727700" cy="3403600"/>
                    </a:xfrm>
                    <a:prstGeom prst="rect">
                      <a:avLst/>
                    </a:prstGeom>
                  </pic:spPr>
                </pic:pic>
              </a:graphicData>
            </a:graphic>
          </wp:anchor>
        </w:drawing>
      </w:r>
    </w:p>
    <w:p>
      <w:pPr>
        <w:pStyle w:val="Heading 4"/>
      </w:pPr>
      <w:r>
        <w:t>Auditing Department Statistics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19500"/>
            <wp:effectExtent l="0" r="0" t="0" b="0"/>
            <wp:wrapTopAndBottom/>
            <wp:docPr id="21" name="attach_1588f7c1dccd3108.png" descr="attach_1588f7c1dccd3108.png"/>
            <wp:cNvGraphicFramePr>
              <a:graphicFrameLocks noChangeAspect="1"/>
            </wp:cNvGraphicFramePr>
            <a:graphic>
              <a:graphicData uri="http://schemas.openxmlformats.org/drawingml/2006/picture">
                <pic:pic>
                  <pic:nvPicPr>
                    <pic:cNvPr id="0" name="attach_1588f7c1dccd3108.png" descr="attach_1588f7c1dccd3108.png"/>
                    <pic:cNvPicPr/>
                  </pic:nvPicPr>
                  <pic:blipFill>
                    <a:blip r:embed="rId25"/>
                    <a:stretch>
                      <a:fillRect/>
                    </a:stretch>
                  </pic:blipFill>
                  <pic:spPr>
                    <a:xfrm>
                      <a:off x="0" y="0"/>
                      <a:ext cx="5727700" cy="3619500"/>
                    </a:xfrm>
                    <a:prstGeom prst="rect">
                      <a:avLst/>
                    </a:prstGeom>
                  </pic:spPr>
                </pic:pic>
              </a:graphicData>
            </a:graphic>
          </wp:anchor>
        </w:drawing>
      </w:r>
    </w:p>
    <w:p>
      <w:pPr>
        <w:pStyle w:val="Heading 4"/>
      </w:pPr>
      <w:r>
        <w:t>Issue Classification Statistics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25800"/>
            <wp:effectExtent l="0" r="0" t="0" b="0"/>
            <wp:wrapTopAndBottom/>
            <wp:docPr id="22" name="attach_1535ea02da2cbda8.png" descr="Classified by Audit Form"/>
            <wp:cNvGraphicFramePr>
              <a:graphicFrameLocks noChangeAspect="1"/>
            </wp:cNvGraphicFramePr>
            <a:graphic>
              <a:graphicData uri="http://schemas.openxmlformats.org/drawingml/2006/picture">
                <pic:pic>
                  <pic:nvPicPr>
                    <pic:cNvPr id="0" name="attach_1535ea02da2cbda8.png" descr="Classified by Audit Form"/>
                    <pic:cNvPicPr/>
                  </pic:nvPicPr>
                  <pic:blipFill>
                    <a:blip r:embed="rId26"/>
                    <a:stretch>
                      <a:fillRect/>
                    </a:stretch>
                  </pic:blipFill>
                  <pic:spPr>
                    <a:xfrm>
                      <a:off x="0" y="0"/>
                      <a:ext cx="5727700" cy="32258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35300"/>
            <wp:effectExtent l="0" r="0" t="0" b="0"/>
            <wp:wrapTopAndBottom/>
            <wp:docPr id="23" name="attach_1535ea06d9ad6a1e.png" descr="Classified by Issue Point"/>
            <wp:cNvGraphicFramePr>
              <a:graphicFrameLocks noChangeAspect="1"/>
            </wp:cNvGraphicFramePr>
            <a:graphic>
              <a:graphicData uri="http://schemas.openxmlformats.org/drawingml/2006/picture">
                <pic:pic>
                  <pic:nvPicPr>
                    <pic:cNvPr id="0" name="attach_1535ea06d9ad6a1e.png" descr="Classified by Issue Point"/>
                    <pic:cNvPicPr/>
                  </pic:nvPicPr>
                  <pic:blipFill>
                    <a:blip r:embed="rId27"/>
                    <a:stretch>
                      <a:fillRect/>
                    </a:stretch>
                  </pic:blipFill>
                  <pic:spPr>
                    <a:xfrm>
                      <a:off x="0" y="0"/>
                      <a:ext cx="5727700" cy="30353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349500"/>
            <wp:effectExtent l="0" r="0" t="0" b="0"/>
            <wp:wrapTopAndBottom/>
            <wp:docPr id="24" name="attach_1535ea0b1c97a3ee.png" descr="Top 10 Audit Forms with Issues"/>
            <wp:cNvGraphicFramePr>
              <a:graphicFrameLocks noChangeAspect="1"/>
            </wp:cNvGraphicFramePr>
            <a:graphic>
              <a:graphicData uri="http://schemas.openxmlformats.org/drawingml/2006/picture">
                <pic:pic>
                  <pic:nvPicPr>
                    <pic:cNvPr id="0" name="attach_1535ea0b1c97a3ee.png" descr="Top 10 Audit Forms with Issues"/>
                    <pic:cNvPicPr/>
                  </pic:nvPicPr>
                  <pic:blipFill>
                    <a:blip r:embed="rId28"/>
                    <a:stretch>
                      <a:fillRect/>
                    </a:stretch>
                  </pic:blipFill>
                  <pic:spPr>
                    <a:xfrm>
                      <a:off x="0" y="0"/>
                      <a:ext cx="5727700" cy="2349500"/>
                    </a:xfrm>
                    <a:prstGeom prst="rect">
                      <a:avLst/>
                    </a:prstGeom>
                  </pic:spPr>
                </pic:pic>
              </a:graphicData>
            </a:graphic>
          </wp:anchor>
        </w:drawing>
      </w:r>
    </w:p>
    <w:p>
      <w:pPr>
        <w:pStyle w:val="Para 05"/>
      </w:pPr>
      <w:r>
        <w:t xml:space="preserve"> </w:t>
      </w:r>
    </w:p>
    <w:p>
      <w:bookmarkStart w:id="39" w:name="Top_of_273_html"/>
      <w:pPr>
        <w:pStyle w:val="Heading 1"/>
        <w:pageBreakBefore w:val="on"/>
      </w:pPr>
      <w:r>
        <w:t>Settings</w:t>
      </w:r>
      <w:bookmarkEnd w:id="39"/>
    </w:p>
    <w:p>
      <w:bookmarkStart w:id="40" w:name="Layered_Process_Audit_Settings"/>
      <w:pPr>
        <w:pStyle w:val="Para 05"/>
      </w:pPr>
      <w:r>
        <w:t/>
      </w:r>
      <w:bookmarkEnd w:id="40"/>
    </w:p>
    <w:p>
      <w:pPr>
        <w:pStyle w:val="Heading 3"/>
      </w:pPr>
      <w:r>
        <w:t>Layered Process Audit Settings</w:t>
      </w:r>
    </w:p>
    <w:p>
      <w:pPr>
        <w:pStyle w:val="Heading 4"/>
      </w:pPr>
      <w:r>
        <w:t>Other setting options for Layered Process Audit software</w:t>
      </w:r>
    </w:p>
    <w:p>
      <w:pPr>
        <w:pStyle w:val="Para 09"/>
      </w:pPr>
      <w:r>
        <w:t>Audit Form Classification Issue Point Classification Answer Set Configuration Must be on-site to scan and audit</w:t>
      </w:r>
    </w:p>
    <w:p>
      <w:pPr>
        <w:pStyle w:val="Heading 5"/>
      </w:pPr>
      <w:r>
        <w:t>Audit Form Classification</w:t>
      </w:r>
    </w:p>
    <w:p>
      <w:pPr>
        <w:pStyle w:val="Normal"/>
      </w:pPr>
      <w:r>
        <w:t>The classification of audit forms facilitates management. Audit forms can be classified by workshop or by product, arbitrarily set according to company needs.</w:t>
      </w:r>
    </w:p>
    <w:p>
      <w:pPr>
        <w:pStyle w:val="Heading 5"/>
      </w:pPr>
      <w:r>
        <w:t>Issue Point Classification</w:t>
      </w:r>
    </w:p>
    <w:p>
      <w:pPr>
        <w:pStyle w:val="Normal"/>
      </w:pPr>
      <w:r>
        <w:t>When adding audit form issue points, classify the issue points, such as: nonconforming product management, standardized operations, quality focus areas, etc. This helps understand which aspects of the enterprise are weak through final data statistics.</w:t>
      </w:r>
    </w:p>
    <w:p>
      <w:pPr>
        <w:pStyle w:val="Heading 5"/>
      </w:pPr>
      <w:r>
        <w:t>Answer Set Configuration</w:t>
      </w:r>
    </w:p>
    <w:p>
      <w:pPr>
        <w:pStyle w:val="Normal"/>
      </w:pPr>
      <w:r>
        <w:t>Can be arbitrarily added, such as Yes/No, Conforming/Non-conforming, etc.</w:t>
      </w:r>
    </w:p>
    <w:p>
      <w:pPr>
        <w:pStyle w:val="Heading 5"/>
      </w:pPr>
      <w:r>
        <w:t>On-site Audit</w:t>
      </w:r>
    </w:p>
    <w:p>
      <w:pPr>
        <w:pStyle w:val="Normal"/>
      </w:pPr>
      <w:r>
        <w:t>Can set that auditors must be on-site to scan and audit. This prevents auditors from having mobile audit tools but completing audit tasks directly in the office without going to the site.</w:t>
      </w:r>
    </w:p>
    <w:p>
      <w:pPr>
        <w:pStyle w:val="Para 05"/>
      </w:pPr>
      <w:r>
        <w:t xml:space="preserve"> </w:t>
      </w:r>
    </w:p>
    <w:p>
      <w:bookmarkStart w:id="41" w:name="Top_of_274_html"/>
      <w:pPr>
        <w:pStyle w:val="Heading 1"/>
        <w:pageBreakBefore w:val="on"/>
      </w:pPr>
      <w:r>
        <w:t>For Users</w:t>
      </w:r>
      <w:bookmarkEnd w:id="41"/>
    </w:p>
    <w:p>
      <w:bookmarkStart w:id="42" w:name="In_this_chapter__we_will_learn_t"/>
      <w:pPr>
        <w:pStyle w:val="Para 05"/>
      </w:pPr>
      <w:r>
        <w:t/>
      </w:r>
      <w:bookmarkEnd w:id="42"/>
    </w:p>
    <w:p>
      <w:bookmarkStart w:id="43" w:name="In_this_chapter__we_will_learn_t_1"/>
      <w:pPr>
        <w:pStyle w:val="Heading 2"/>
      </w:pPr>
      <w:r>
        <w:rPr>
          <w:rStyle w:val="Text1"/>
        </w:rPr>
        <w:bookmarkStart w:id="44" w:name="In_this_chapter__we_will_learn_t_1"/>
        <w:t/>
        <w:bookmarkEnd w:id="44"/>
      </w:r>
      <w:r>
        <w:t>In this chapter, we will learn the basic operations on the mobile device</w:t>
      </w:r>
      <w:bookmarkEnd w:id="43"/>
    </w:p>
    <w:p>
      <w:bookmarkStart w:id="45" w:name="Audit_Plan_1"/>
      <w:pPr>
        <w:pStyle w:val="Para 08"/>
      </w:pPr>
      <w:r>
        <w:rPr>
          <w:rStyle w:val="Text2"/>
        </w:rPr>
        <w:bookmarkStart w:id="46" w:name="Audit_Plan_1"/>
        <w:t/>
        <w:bookmarkEnd w:id="46"/>
      </w:r>
      <w:r>
        <w:t>Audit Plan</w:t>
      </w:r>
      <w:bookmarkEnd w:id="45"/>
    </w:p>
    <w:p>
      <w:bookmarkStart w:id="47" w:name="Audit_Records_1"/>
      <w:pPr>
        <w:pStyle w:val="Para 08"/>
      </w:pPr>
      <w:r>
        <w:rPr>
          <w:rStyle w:val="Text2"/>
        </w:rPr>
        <w:bookmarkStart w:id="48" w:name="Audit_Records_1"/>
        <w:t/>
        <w:bookmarkEnd w:id="48"/>
      </w:r>
      <w:r>
        <w:t>Audit Records</w:t>
      </w:r>
      <w:bookmarkEnd w:id="47"/>
    </w:p>
    <w:p>
      <w:bookmarkStart w:id="49" w:name="Issue_List_1"/>
      <w:pPr>
        <w:pStyle w:val="Para 08"/>
      </w:pPr>
      <w:r>
        <w:rPr>
          <w:rStyle w:val="Text2"/>
        </w:rPr>
        <w:bookmarkStart w:id="50" w:name="Issue_List_1"/>
        <w:t/>
        <w:bookmarkEnd w:id="50"/>
      </w:r>
      <w:r>
        <w:t>Issue List</w:t>
      </w:r>
      <w:bookmarkEnd w:id="49"/>
    </w:p>
    <w:p>
      <w:bookmarkStart w:id="51" w:name="Expired_Plan"/>
      <w:pPr>
        <w:pStyle w:val="Para 08"/>
      </w:pPr>
      <w:r>
        <w:rPr>
          <w:rStyle w:val="Text2"/>
        </w:rPr>
        <w:bookmarkStart w:id="52" w:name="Expired_Plan"/>
        <w:t/>
        <w:bookmarkEnd w:id="52"/>
      </w:r>
      <w:r>
        <w:t>Expired Plan</w:t>
      </w:r>
      <w:bookmarkEnd w:id="51"/>
    </w:p>
    <w:p>
      <w:pPr>
        <w:pStyle w:val="Para 05"/>
      </w:pPr>
      <w:r>
        <w:t xml:space="preserve"> </w:t>
      </w:r>
    </w:p>
    <w:p>
      <w:bookmarkStart w:id="53" w:name="Top_of_275_html"/>
      <w:pPr>
        <w:pStyle w:val="Heading 1"/>
        <w:pageBreakBefore w:val="on"/>
      </w:pPr>
      <w:r>
        <w:t>Audit Plan</w:t>
      </w:r>
      <w:bookmarkEnd w:id="53"/>
    </w:p>
    <w:p>
      <w:bookmarkStart w:id="54" w:name="Audit_Plan_on_Mobile_Device___Th"/>
      <w:pPr>
        <w:pStyle w:val="Para 05"/>
      </w:pPr>
      <w:r>
        <w:t/>
      </w:r>
      <w:bookmarkEnd w:id="54"/>
    </w:p>
    <w:p>
      <w:pPr>
        <w:pStyle w:val="Para 12"/>
      </w:pPr>
      <w:r>
        <w:t>Audit Plan on Mobile Device</w:t>
      </w:r>
    </w:p>
    <w:p>
      <w:pPr>
        <w:pStyle w:val="Heading 4"/>
      </w:pPr>
      <w:r>
        <w:t>The mobile device displays all plans within the last 1 month</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08300" cy="5181600"/>
            <wp:effectExtent l="0" r="0" t="0" b="0"/>
            <wp:wrapTopAndBottom/>
            <wp:docPr id="25" name="attach_1535e3775b62d389.png" descr="Audit Plan on Mobile"/>
            <wp:cNvGraphicFramePr>
              <a:graphicFrameLocks noChangeAspect="1"/>
            </wp:cNvGraphicFramePr>
            <a:graphic>
              <a:graphicData uri="http://schemas.openxmlformats.org/drawingml/2006/picture">
                <pic:pic>
                  <pic:nvPicPr>
                    <pic:cNvPr id="0" name="attach_1535e3775b62d389.png" descr="Audit Plan on Mobile"/>
                    <pic:cNvPicPr/>
                  </pic:nvPicPr>
                  <pic:blipFill>
                    <a:blip r:embed="rId18"/>
                    <a:stretch>
                      <a:fillRect/>
                    </a:stretch>
                  </pic:blipFill>
                  <pic:spPr>
                    <a:xfrm>
                      <a:off x="0" y="0"/>
                      <a:ext cx="2908300" cy="5181600"/>
                    </a:xfrm>
                    <a:prstGeom prst="rect">
                      <a:avLst/>
                    </a:prstGeom>
                  </pic:spPr>
                </pic:pic>
              </a:graphicData>
            </a:graphic>
          </wp:anchor>
        </w:drawing>
      </w:r>
    </w:p>
    <w:p>
      <w:pPr>
        <w:pStyle w:val="Heading 4"/>
      </w:pPr>
      <w:r>
        <w:t>Based on the floating range of audit dates set in the backend, it will prompt that the current date cannot start auditing</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207000"/>
            <wp:effectExtent l="0" r="0" t="0" b="0"/>
            <wp:wrapTopAndBottom/>
            <wp:docPr id="26" name="attach_1535e5330024f457.png" descr="Audit Time Range Prompt"/>
            <wp:cNvGraphicFramePr>
              <a:graphicFrameLocks noChangeAspect="1"/>
            </wp:cNvGraphicFramePr>
            <a:graphic>
              <a:graphicData uri="http://schemas.openxmlformats.org/drawingml/2006/picture">
                <pic:pic>
                  <pic:nvPicPr>
                    <pic:cNvPr id="0" name="attach_1535e5330024f457.png" descr="Audit Time Range Prompt"/>
                    <pic:cNvPicPr/>
                  </pic:nvPicPr>
                  <pic:blipFill>
                    <a:blip r:embed="rId29"/>
                    <a:stretch>
                      <a:fillRect/>
                    </a:stretch>
                  </pic:blipFill>
                  <pic:spPr>
                    <a:xfrm>
                      <a:off x="0" y="0"/>
                      <a:ext cx="2933700" cy="5207000"/>
                    </a:xfrm>
                    <a:prstGeom prst="rect">
                      <a:avLst/>
                    </a:prstGeom>
                  </pic:spPr>
                </pic:pic>
              </a:graphicData>
            </a:graphic>
          </wp:anchor>
        </w:drawing>
      </w:r>
    </w:p>
    <w:p>
      <w:pPr>
        <w:pStyle w:val="Heading 4"/>
      </w:pPr>
      <w:r>
        <w:t>The mobile device prompts that the time has not arrived yet, and auditing cannot be conducted temporarily to prevent completing all audit plans at once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194300"/>
            <wp:effectExtent l="0" r="0" t="0" b="0"/>
            <wp:wrapTopAndBottom/>
            <wp:docPr id="27" name="attach_1535e661579d3ca4.png" descr="Time Not Arrived Cannot Audit"/>
            <wp:cNvGraphicFramePr>
              <a:graphicFrameLocks noChangeAspect="1"/>
            </wp:cNvGraphicFramePr>
            <a:graphic>
              <a:graphicData uri="http://schemas.openxmlformats.org/drawingml/2006/picture">
                <pic:pic>
                  <pic:nvPicPr>
                    <pic:cNvPr id="0" name="attach_1535e661579d3ca4.png" descr="Time Not Arrived Cannot Audit"/>
                    <pic:cNvPicPr/>
                  </pic:nvPicPr>
                  <pic:blipFill>
                    <a:blip r:embed="rId30"/>
                    <a:stretch>
                      <a:fillRect/>
                    </a:stretch>
                  </pic:blipFill>
                  <pic:spPr>
                    <a:xfrm>
                      <a:off x="0" y="0"/>
                      <a:ext cx="2933700" cy="5194300"/>
                    </a:xfrm>
                    <a:prstGeom prst="rect">
                      <a:avLst/>
                    </a:prstGeom>
                  </pic:spPr>
                </pic:pic>
              </a:graphicData>
            </a:graphic>
          </wp:anchor>
        </w:drawing>
      </w:r>
    </w:p>
    <w:p>
      <w:pPr>
        <w:pStyle w:val="Para 05"/>
      </w:pPr>
      <w:r>
        <w:t xml:space="preserve"> </w:t>
      </w:r>
    </w:p>
    <w:p>
      <w:bookmarkStart w:id="55" w:name="Top_of_276_html"/>
      <w:pPr>
        <w:pStyle w:val="Heading 1"/>
        <w:pageBreakBefore w:val="on"/>
      </w:pPr>
      <w:r>
        <w:t>Audit Record</w:t>
      </w:r>
      <w:bookmarkEnd w:id="55"/>
    </w:p>
    <w:p>
      <w:bookmarkStart w:id="56" w:name="Mobile_based_Audit_Record_Query"/>
      <w:pPr>
        <w:pStyle w:val="Para 05"/>
      </w:pPr>
      <w:r>
        <w:t/>
      </w:r>
      <w:bookmarkEnd w:id="56"/>
    </w:p>
    <w:p>
      <w:pPr>
        <w:pStyle w:val="Heading 3"/>
      </w:pPr>
      <w:r>
        <w:t>Mobile-based Audit Record Query</w:t>
      </w:r>
    </w:p>
    <w:p>
      <w:pPr>
        <w:pStyle w:val="Heading 4"/>
      </w:pPr>
      <w:r>
        <w:t>Go to Personal Center on the mobile device -&gt; Audit Records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46400" cy="5181600"/>
            <wp:effectExtent l="0" r="0" t="0" b="0"/>
            <wp:wrapTopAndBottom/>
            <wp:docPr id="28" name="attach_1535e69e579f3cb0.png" descr="Mobile Personal Center"/>
            <wp:cNvGraphicFramePr>
              <a:graphicFrameLocks noChangeAspect="1"/>
            </wp:cNvGraphicFramePr>
            <a:graphic>
              <a:graphicData uri="http://schemas.openxmlformats.org/drawingml/2006/picture">
                <pic:pic>
                  <pic:nvPicPr>
                    <pic:cNvPr id="0" name="attach_1535e69e579f3cb0.png" descr="Mobile Personal Center"/>
                    <pic:cNvPicPr/>
                  </pic:nvPicPr>
                  <pic:blipFill>
                    <a:blip r:embed="rId31"/>
                    <a:stretch>
                      <a:fillRect/>
                    </a:stretch>
                  </pic:blipFill>
                  <pic:spPr>
                    <a:xfrm>
                      <a:off x="0" y="0"/>
                      <a:ext cx="2946400" cy="5181600"/>
                    </a:xfrm>
                    <a:prstGeom prst="rect">
                      <a:avLst/>
                    </a:prstGeom>
                  </pic:spPr>
                </pic:pic>
              </a:graphicData>
            </a:graphic>
          </wp:anchor>
        </w:drawing>
      </w:r>
    </w:p>
    <w:p>
      <w:pPr>
        <w:pStyle w:val="Heading 4"/>
      </w:pPr>
      <w:r>
        <w:t>Audit Record Page Features</w:t>
      </w:r>
    </w:p>
    <w:p>
      <w:pPr>
        <w:pStyle w:val="Para 09"/>
      </w:pPr>
      <w:r>
        <w:t>Query nonconforming items Delete audit records Statistics on audit quantity Display audit time</w:t>
      </w:r>
    </w:p>
    <w:p>
      <w:pPr>
        <w:pStyle w:val="Heading 5"/>
      </w:pPr>
      <w:r>
        <w:t>Incomplete audits show red “Temporarily Saved,” completed audits show green with compliance rate percentage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46400" cy="5207000"/>
            <wp:effectExtent l="0" r="0" t="0" b="0"/>
            <wp:wrapTopAndBottom/>
            <wp:docPr id="29" name="attach_1535e6fd492c5b99.png" descr="Audit Records"/>
            <wp:cNvGraphicFramePr>
              <a:graphicFrameLocks noChangeAspect="1"/>
            </wp:cNvGraphicFramePr>
            <a:graphic>
              <a:graphicData uri="http://schemas.openxmlformats.org/drawingml/2006/picture">
                <pic:pic>
                  <pic:nvPicPr>
                    <pic:cNvPr id="0" name="attach_1535e6fd492c5b99.png" descr="Audit Records"/>
                    <pic:cNvPicPr/>
                  </pic:nvPicPr>
                  <pic:blipFill>
                    <a:blip r:embed="rId32"/>
                    <a:stretch>
                      <a:fillRect/>
                    </a:stretch>
                  </pic:blipFill>
                  <pic:spPr>
                    <a:xfrm>
                      <a:off x="0" y="0"/>
                      <a:ext cx="2946400" cy="5207000"/>
                    </a:xfrm>
                    <a:prstGeom prst="rect">
                      <a:avLst/>
                    </a:prstGeom>
                  </pic:spPr>
                </pic:pic>
              </a:graphicData>
            </a:graphic>
          </wp:anchor>
        </w:drawing>
      </w:r>
    </w:p>
    <w:p>
      <w:pPr>
        <w:pStyle w:val="Heading 4"/>
      </w:pPr>
      <w:r>
        <w:t>Nonconforming Items for a Certain Audit Form</w:t>
      </w:r>
    </w:p>
    <w:p>
      <w:pPr>
        <w:pStyle w:val="Para 09"/>
      </w:pPr>
      <w:r>
        <w:t>Issue status Issue level Assigned responsible person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95600" cy="4978400"/>
            <wp:effectExtent l="0" r="0" t="0" b="0"/>
            <wp:wrapTopAndBottom/>
            <wp:docPr id="30" name="attach_1535e7aa61a264b8.png" descr="Nonconforming Items for a Certain Audit Form"/>
            <wp:cNvGraphicFramePr>
              <a:graphicFrameLocks noChangeAspect="1"/>
            </wp:cNvGraphicFramePr>
            <a:graphic>
              <a:graphicData uri="http://schemas.openxmlformats.org/drawingml/2006/picture">
                <pic:pic>
                  <pic:nvPicPr>
                    <pic:cNvPr id="0" name="attach_1535e7aa61a264b8.png" descr="Nonconforming Items for a Certain Audit Form"/>
                    <pic:cNvPicPr/>
                  </pic:nvPicPr>
                  <pic:blipFill>
                    <a:blip r:embed="rId33"/>
                    <a:stretch>
                      <a:fillRect/>
                    </a:stretch>
                  </pic:blipFill>
                  <pic:spPr>
                    <a:xfrm>
                      <a:off x="0" y="0"/>
                      <a:ext cx="2895600" cy="4978400"/>
                    </a:xfrm>
                    <a:prstGeom prst="rect">
                      <a:avLst/>
                    </a:prstGeom>
                  </pic:spPr>
                </pic:pic>
              </a:graphicData>
            </a:graphic>
          </wp:anchor>
        </w:drawing>
      </w:r>
    </w:p>
    <w:p>
      <w:pPr>
        <w:pStyle w:val="Heading 4"/>
      </w:pPr>
      <w:r>
        <w:t>Assign Responsible Person</w:t>
      </w:r>
    </w:p>
    <w:p>
      <w:pPr>
        <w:pStyle w:val="Para 09"/>
      </w:pPr>
      <w:r>
        <w:t xml:space="preserve">Issue description Urgency level Responsible person Due date </w:t>
        <w:drawing>
          <wp:inline>
            <wp:extent cx="2933700" cy="5130800"/>
            <wp:effectExtent l="0" r="0" t="0" b="0"/>
            <wp:docPr id="31" name="attach_1535e7de9d3771db.png" descr="Assign Responsible Person"/>
            <wp:cNvGraphicFramePr>
              <a:graphicFrameLocks noChangeAspect="1"/>
            </wp:cNvGraphicFramePr>
            <a:graphic>
              <a:graphicData uri="http://schemas.openxmlformats.org/drawingml/2006/picture">
                <pic:pic>
                  <pic:nvPicPr>
                    <pic:cNvPr id="0" name="attach_1535e7de9d3771db.png" descr="Assign Responsible Person"/>
                    <pic:cNvPicPr/>
                  </pic:nvPicPr>
                  <pic:blipFill>
                    <a:blip r:embed="rId34"/>
                    <a:stretch>
                      <a:fillRect/>
                    </a:stretch>
                  </pic:blipFill>
                  <pic:spPr>
                    <a:xfrm>
                      <a:off x="0" y="0"/>
                      <a:ext cx="2933700" cy="5130800"/>
                    </a:xfrm>
                    <a:prstGeom prst="rect">
                      <a:avLst/>
                    </a:prstGeom>
                  </pic:spPr>
                </pic:pic>
              </a:graphicData>
            </a:graphic>
          </wp:inline>
        </w:drawing>
      </w:r>
    </w:p>
    <w:p>
      <w:pPr>
        <w:pStyle w:val="0 Block"/>
      </w:pPr>
    </w:p>
    <w:p>
      <w:pPr>
        <w:pStyle w:val="Heading 3"/>
      </w:pPr>
      <w:r>
        <w:t>Congratulations, you have learned how to assign issue points to responsible persons after auditing</w:t>
      </w:r>
    </w:p>
    <w:p>
      <w:pPr>
        <w:pStyle w:val="Para 05"/>
      </w:pPr>
      <w:r>
        <w:t xml:space="preserve"> </w:t>
      </w:r>
    </w:p>
    <w:p>
      <w:bookmarkStart w:id="57" w:name="Top_of_277_html"/>
      <w:pPr>
        <w:pStyle w:val="Heading 1"/>
        <w:pageBreakBefore w:val="on"/>
      </w:pPr>
      <w:r>
        <w:t>Issue List</w:t>
      </w:r>
      <w:bookmarkEnd w:id="57"/>
    </w:p>
    <w:p>
      <w:bookmarkStart w:id="58" w:name="Mobile_based_Issue_List__Divided"/>
      <w:pPr>
        <w:pStyle w:val="Para 05"/>
      </w:pPr>
      <w:r>
        <w:t/>
      </w:r>
      <w:bookmarkEnd w:id="58"/>
    </w:p>
    <w:p>
      <w:pPr>
        <w:pStyle w:val="Heading 3"/>
      </w:pPr>
      <w:r>
        <w:t>Mobile-based Issue List</w:t>
      </w:r>
    </w:p>
    <w:p>
      <w:pPr>
        <w:pStyle w:val="Heading 4"/>
      </w:pPr>
      <w:r>
        <w:t>Divided into Issues I Found and Issues I Handle</w:t>
      </w:r>
    </w:p>
    <w:p>
      <w:pPr>
        <w:pStyle w:val="Heading 5"/>
      </w:pPr>
      <w:r>
        <w:t>Issues I Found</w:t>
      </w:r>
    </w:p>
    <w:p>
      <w:pPr>
        <w:pStyle w:val="Para 09"/>
      </w:pPr>
      <w:r>
        <w:t>Issue description Urgency level Assigned responsible person Enter due date Confirm if the improvement evidence submitted by the responsible person is valid Close the issue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207000"/>
            <wp:effectExtent l="0" r="0" t="0" b="0"/>
            <wp:wrapTopAndBottom/>
            <wp:docPr id="32" name="attach_1535e8495854c876.png" descr="attach_1535e8495854c876.png"/>
            <wp:cNvGraphicFramePr>
              <a:graphicFrameLocks noChangeAspect="1"/>
            </wp:cNvGraphicFramePr>
            <a:graphic>
              <a:graphicData uri="http://schemas.openxmlformats.org/drawingml/2006/picture">
                <pic:pic>
                  <pic:nvPicPr>
                    <pic:cNvPr id="0" name="attach_1535e8495854c876.png" descr="attach_1535e8495854c876.png"/>
                    <pic:cNvPicPr/>
                  </pic:nvPicPr>
                  <pic:blipFill>
                    <a:blip r:embed="rId35"/>
                    <a:stretch>
                      <a:fillRect/>
                    </a:stretch>
                  </pic:blipFill>
                  <pic:spPr>
                    <a:xfrm>
                      <a:off x="0" y="0"/>
                      <a:ext cx="2933700" cy="5207000"/>
                    </a:xfrm>
                    <a:prstGeom prst="rect">
                      <a:avLst/>
                    </a:prstGeom>
                  </pic:spPr>
                </pic:pic>
              </a:graphicData>
            </a:graphic>
          </wp:anchor>
        </w:drawing>
      </w:r>
    </w:p>
    <w:p>
      <w:pPr>
        <w:pStyle w:val="Heading 5"/>
      </w:pPr>
      <w:r>
        <w:t>Assign Responsible Person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21000" cy="4851400"/>
            <wp:effectExtent l="0" r="0" t="0" b="0"/>
            <wp:wrapTopAndBottom/>
            <wp:docPr id="33" name="attach_15380d6a1fefc16c.png" descr="Assign Responsible Person"/>
            <wp:cNvGraphicFramePr>
              <a:graphicFrameLocks noChangeAspect="1"/>
            </wp:cNvGraphicFramePr>
            <a:graphic>
              <a:graphicData uri="http://schemas.openxmlformats.org/drawingml/2006/picture">
                <pic:pic>
                  <pic:nvPicPr>
                    <pic:cNvPr id="0" name="attach_15380d6a1fefc16c.png" descr="Assign Responsible Person"/>
                    <pic:cNvPicPr/>
                  </pic:nvPicPr>
                  <pic:blipFill>
                    <a:blip r:embed="rId36"/>
                    <a:stretch>
                      <a:fillRect/>
                    </a:stretch>
                  </pic:blipFill>
                  <pic:spPr>
                    <a:xfrm>
                      <a:off x="0" y="0"/>
                      <a:ext cx="2921000" cy="4851400"/>
                    </a:xfrm>
                    <a:prstGeom prst="rect">
                      <a:avLst/>
                    </a:prstGeom>
                  </pic:spPr>
                </pic:pic>
              </a:graphicData>
            </a:graphic>
          </wp:anchor>
        </w:drawing>
      </w:r>
    </w:p>
    <w:p>
      <w:pPr>
        <w:pStyle w:val="Heading 5"/>
      </w:pPr>
      <w:r>
        <w:t>Issues I Handle</w:t>
      </w:r>
    </w:p>
    <w:p>
      <w:pPr>
        <w:pStyle w:val="Para 09"/>
      </w:pPr>
      <w:r>
        <w:t>Submit action plan Let the auditor close the issue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219700"/>
            <wp:effectExtent l="0" r="0" t="0" b="0"/>
            <wp:wrapTopAndBottom/>
            <wp:docPr id="34" name="attach_1535e85819296c01.png" descr="Issues I Handle"/>
            <wp:cNvGraphicFramePr>
              <a:graphicFrameLocks noChangeAspect="1"/>
            </wp:cNvGraphicFramePr>
            <a:graphic>
              <a:graphicData uri="http://schemas.openxmlformats.org/drawingml/2006/picture">
                <pic:pic>
                  <pic:nvPicPr>
                    <pic:cNvPr id="0" name="attach_1535e85819296c01.png" descr="Issues I Handle"/>
                    <pic:cNvPicPr/>
                  </pic:nvPicPr>
                  <pic:blipFill>
                    <a:blip r:embed="rId37"/>
                    <a:stretch>
                      <a:fillRect/>
                    </a:stretch>
                  </pic:blipFill>
                  <pic:spPr>
                    <a:xfrm>
                      <a:off x="0" y="0"/>
                      <a:ext cx="2933700" cy="5219700"/>
                    </a:xfrm>
                    <a:prstGeom prst="rect">
                      <a:avLst/>
                    </a:prstGeom>
                  </pic:spPr>
                </pic:pic>
              </a:graphicData>
            </a:graphic>
          </wp:anchor>
        </w:drawing>
      </w:r>
    </w:p>
    <w:p>
      <w:pPr>
        <w:pStyle w:val="Heading 5"/>
      </w:pPr>
      <w:r>
        <w:t>Action Plan Approval</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3962400"/>
            <wp:effectExtent l="0" r="0" t="0" b="0"/>
            <wp:wrapTopAndBottom/>
            <wp:docPr id="35" name="attach_15380dd8455d0a55.png" descr="Action Plan Approval"/>
            <wp:cNvGraphicFramePr>
              <a:graphicFrameLocks noChangeAspect="1"/>
            </wp:cNvGraphicFramePr>
            <a:graphic>
              <a:graphicData uri="http://schemas.openxmlformats.org/drawingml/2006/picture">
                <pic:pic>
                  <pic:nvPicPr>
                    <pic:cNvPr id="0" name="attach_15380dd8455d0a55.png" descr="Action Plan Approval"/>
                    <pic:cNvPicPr/>
                  </pic:nvPicPr>
                  <pic:blipFill>
                    <a:blip r:embed="rId38"/>
                    <a:stretch>
                      <a:fillRect/>
                    </a:stretch>
                  </pic:blipFill>
                  <pic:spPr>
                    <a:xfrm>
                      <a:off x="0" y="0"/>
                      <a:ext cx="2933700" cy="3962400"/>
                    </a:xfrm>
                    <a:prstGeom prst="rect">
                      <a:avLst/>
                    </a:prstGeom>
                  </pic:spPr>
                </pic:pic>
              </a:graphicData>
            </a:graphic>
          </wp:anchor>
        </w:drawing>
      </w:r>
    </w:p>
    <w:p>
      <w:pPr>
        <w:pStyle w:val="Heading 5"/>
      </w:pPr>
      <w:r>
        <w:t>Submit Action Plan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59100" cy="4762500"/>
            <wp:effectExtent l="0" r="0" t="0" b="0"/>
            <wp:wrapTopAndBottom/>
            <wp:docPr id="36" name="attach_15380da7c113a4ea.png" descr="Action Plan"/>
            <wp:cNvGraphicFramePr>
              <a:graphicFrameLocks noChangeAspect="1"/>
            </wp:cNvGraphicFramePr>
            <a:graphic>
              <a:graphicData uri="http://schemas.openxmlformats.org/drawingml/2006/picture">
                <pic:pic>
                  <pic:nvPicPr>
                    <pic:cNvPr id="0" name="attach_15380da7c113a4ea.png" descr="Action Plan"/>
                    <pic:cNvPicPr/>
                  </pic:nvPicPr>
                  <pic:blipFill>
                    <a:blip r:embed="rId39"/>
                    <a:stretch>
                      <a:fillRect/>
                    </a:stretch>
                  </pic:blipFill>
                  <pic:spPr>
                    <a:xfrm>
                      <a:off x="0" y="0"/>
                      <a:ext cx="2959100" cy="47625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105400"/>
            <wp:effectExtent l="0" r="0" t="0" b="0"/>
            <wp:wrapTopAndBottom/>
            <wp:docPr id="37" name="attach_15380dbbc4addee1.png" descr="Update Action Plan"/>
            <wp:cNvGraphicFramePr>
              <a:graphicFrameLocks noChangeAspect="1"/>
            </wp:cNvGraphicFramePr>
            <a:graphic>
              <a:graphicData uri="http://schemas.openxmlformats.org/drawingml/2006/picture">
                <pic:pic>
                  <pic:nvPicPr>
                    <pic:cNvPr id="0" name="attach_15380dbbc4addee1.png" descr="Update Action Plan"/>
                    <pic:cNvPicPr/>
                  </pic:nvPicPr>
                  <pic:blipFill>
                    <a:blip r:embed="rId40"/>
                    <a:stretch>
                      <a:fillRect/>
                    </a:stretch>
                  </pic:blipFill>
                  <pic:spPr>
                    <a:xfrm>
                      <a:off x="0" y="0"/>
                      <a:ext cx="2933700" cy="5105400"/>
                    </a:xfrm>
                    <a:prstGeom prst="rect">
                      <a:avLst/>
                    </a:prstGeom>
                  </pic:spPr>
                </pic:pic>
              </a:graphicData>
            </a:graphic>
          </wp:anchor>
        </w:drawing>
      </w:r>
    </w:p>
    <w:p>
      <w:pPr>
        <w:pStyle w:val="Heading 4"/>
      </w:pPr>
      <w:r>
        <w:t>TIPS: Every change in issue status will send email notification to relevant personnel (assigned responsible person, submit action plan, issue closed, etc.)</w:t>
      </w:r>
    </w:p>
    <w:p>
      <w:pPr>
        <w:pStyle w:val="0 Block"/>
      </w:pPr>
    </w:p>
    <w:p>
      <w:pPr>
        <w:pStyle w:val="Heading 4"/>
      </w:pPr>
      <w:r>
        <w:t>Congratulations, you have learned issue point tracking and management!</w:t>
      </w:r>
    </w:p>
    <w:p>
      <w:pPr>
        <w:pStyle w:val="Para 05"/>
      </w:pPr>
      <w:r>
        <w:t xml:space="preserve"> </w:t>
      </w:r>
    </w:p>
    <w:p>
      <w:bookmarkStart w:id="59" w:name="Top_of_278_html"/>
      <w:pPr>
        <w:pStyle w:val="Heading 1"/>
        <w:pageBreakBefore w:val="on"/>
      </w:pPr>
      <w:r>
        <w:t>Expired Plans</w:t>
      </w:r>
      <w:bookmarkEnd w:id="59"/>
    </w:p>
    <w:p>
      <w:bookmarkStart w:id="60" w:name="Mobile_based_Query_for_Expired_P"/>
      <w:pPr>
        <w:pStyle w:val="Para 05"/>
      </w:pPr>
      <w:r>
        <w:t/>
      </w:r>
      <w:bookmarkEnd w:id="60"/>
    </w:p>
    <w:p>
      <w:pPr>
        <w:pStyle w:val="Heading 3"/>
      </w:pPr>
      <w:r>
        <w:t>Mobile-based Query for Expired Plans</w:t>
      </w:r>
    </w:p>
    <w:p>
      <w:pPr>
        <w:pStyle w:val="Para 13"/>
      </w:pPr>
      <w:r>
        <w:t>The mobile device will list expired plans and their quantities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003800"/>
            <wp:effectExtent l="0" r="0" t="0" b="0"/>
            <wp:wrapTopAndBottom/>
            <wp:docPr id="38" name="attach_1535e88a8e67ee37.png" descr="Expired Plans"/>
            <wp:cNvGraphicFramePr>
              <a:graphicFrameLocks noChangeAspect="1"/>
            </wp:cNvGraphicFramePr>
            <a:graphic>
              <a:graphicData uri="http://schemas.openxmlformats.org/drawingml/2006/picture">
                <pic:pic>
                  <pic:nvPicPr>
                    <pic:cNvPr id="0" name="attach_1535e88a8e67ee37.png" descr="Expired Plans"/>
                    <pic:cNvPicPr/>
                  </pic:nvPicPr>
                  <pic:blipFill>
                    <a:blip r:embed="rId41"/>
                    <a:stretch>
                      <a:fillRect/>
                    </a:stretch>
                  </pic:blipFill>
                  <pic:spPr>
                    <a:xfrm>
                      <a:off x="0" y="0"/>
                      <a:ext cx="2933700" cy="5003800"/>
                    </a:xfrm>
                    <a:prstGeom prst="rect">
                      <a:avLst/>
                    </a:prstGeom>
                  </pic:spPr>
                </pic:pic>
              </a:graphicData>
            </a:graphic>
          </wp:anchor>
        </w:drawing>
      </w:r>
    </w:p>
    <w:p>
      <w:pPr>
        <w:pStyle w:val="Heading 3"/>
      </w:pPr>
      <w:r>
        <w:t>Enter Expired Reason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03600" cy="6057900"/>
            <wp:effectExtent l="0" r="0" t="0" b="0"/>
            <wp:wrapTopAndBottom/>
            <wp:docPr id="39" name="attach_1654c5675fbb4460.gif" descr="attach_1654c5675fbb4460.gif"/>
            <wp:cNvGraphicFramePr>
              <a:graphicFrameLocks noChangeAspect="1"/>
            </wp:cNvGraphicFramePr>
            <a:graphic>
              <a:graphicData uri="http://schemas.openxmlformats.org/drawingml/2006/picture">
                <pic:pic>
                  <pic:nvPicPr>
                    <pic:cNvPr id="0" name="attach_1654c5675fbb4460.gif" descr="attach_1654c5675fbb4460.gif"/>
                    <pic:cNvPicPr/>
                  </pic:nvPicPr>
                  <pic:blipFill>
                    <a:blip r:embed="rId42"/>
                    <a:stretch>
                      <a:fillRect/>
                    </a:stretch>
                  </pic:blipFill>
                  <pic:spPr>
                    <a:xfrm>
                      <a:off x="0" y="0"/>
                      <a:ext cx="3403600" cy="6057900"/>
                    </a:xfrm>
                    <a:prstGeom prst="rect">
                      <a:avLst/>
                    </a:prstGeom>
                  </pic:spPr>
                </pic:pic>
              </a:graphicData>
            </a:graphic>
          </wp:anchor>
        </w:drawing>
      </w:r>
    </w:p>
    <w:p>
      <w:pPr>
        <w:pStyle w:val="Para 05"/>
      </w:pPr>
      <w:r>
        <w:t xml:space="preserve"> </w:t>
      </w:r>
    </w:p>
    <w:p>
      <w:bookmarkStart w:id="61" w:name="Top_of_279_html"/>
      <w:pPr>
        <w:pStyle w:val="Heading 1"/>
        <w:pageBreakBefore w:val="on"/>
      </w:pPr>
      <w:r>
        <w:t>Mobile-based Audit</w:t>
      </w:r>
      <w:bookmarkEnd w:id="61"/>
    </w:p>
    <w:p>
      <w:bookmarkStart w:id="62" w:name="Mobile_based_Audit__Mobile_Audit"/>
      <w:pPr>
        <w:pStyle w:val="Para 05"/>
      </w:pPr>
      <w:r>
        <w:t/>
      </w:r>
      <w:bookmarkEnd w:id="62"/>
    </w:p>
    <w:p>
      <w:pPr>
        <w:pStyle w:val="Heading 3"/>
      </w:pPr>
      <w:r>
        <w:t>Mobile-based Audit</w:t>
      </w:r>
    </w:p>
    <w:p>
      <w:pPr>
        <w:pStyle w:val="Heading 4"/>
      </w:pPr>
      <w:r>
        <w:t>Mobile Audit Interface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95600" cy="5194300"/>
            <wp:effectExtent l="0" r="0" t="0" b="0"/>
            <wp:wrapTopAndBottom/>
            <wp:docPr id="40" name="attach_153620e6d917a33e.JPG" descr="Mobile Audit Interface"/>
            <wp:cNvGraphicFramePr>
              <a:graphicFrameLocks noChangeAspect="1"/>
            </wp:cNvGraphicFramePr>
            <a:graphic>
              <a:graphicData uri="http://schemas.openxmlformats.org/drawingml/2006/picture">
                <pic:pic>
                  <pic:nvPicPr>
                    <pic:cNvPr id="0" name="attach_153620e6d917a33e.JPG" descr="Mobile Audit Interface"/>
                    <pic:cNvPicPr/>
                  </pic:nvPicPr>
                  <pic:blipFill>
                    <a:blip r:embed="rId43"/>
                    <a:stretch>
                      <a:fillRect/>
                    </a:stretch>
                  </pic:blipFill>
                  <pic:spPr>
                    <a:xfrm>
                      <a:off x="0" y="0"/>
                      <a:ext cx="2895600" cy="5194300"/>
                    </a:xfrm>
                    <a:prstGeom prst="rect">
                      <a:avLst/>
                    </a:prstGeom>
                  </pic:spPr>
                </pic:pic>
              </a:graphicData>
            </a:graphic>
          </wp:anchor>
        </w:drawing>
      </w:r>
    </w:p>
    <w:p>
      <w:pPr>
        <w:pStyle w:val="Para 05"/>
      </w:pPr>
      <w:r>
        <w:t xml:space="preserve"> </w:t>
      </w:r>
    </w:p>
    <w:p>
      <w:bookmarkStart w:id="63" w:name="Top_of_260_html"/>
      <w:pPr>
        <w:pStyle w:val="Heading 1"/>
        <w:pageBreakBefore w:val="on"/>
      </w:pPr>
      <w:r>
        <w:t>Anroid Application</w:t>
      </w:r>
      <w:bookmarkEnd w:id="63"/>
    </w:p>
    <w:p>
      <w:bookmarkStart w:id="64" w:name="In_this_chapter__we_will_learn_t_2"/>
      <w:pPr>
        <w:pStyle w:val="Para 05"/>
      </w:pPr>
      <w:r>
        <w:t/>
      </w:r>
      <w:bookmarkEnd w:id="64"/>
    </w:p>
    <w:p>
      <w:bookmarkStart w:id="65" w:name="In_this_chapter__we_will_learn_t_3"/>
      <w:pPr>
        <w:pStyle w:val="Heading 2"/>
      </w:pPr>
      <w:r>
        <w:rPr>
          <w:rStyle w:val="Text1"/>
        </w:rPr>
        <w:bookmarkStart w:id="66" w:name="In_this_chapter__we_will_learn_t_3"/>
        <w:t/>
        <w:bookmarkEnd w:id="66"/>
      </w:r>
      <w:r>
        <w:t>In this chapter, we will learn the basic operations on the mobile device</w:t>
      </w:r>
      <w:bookmarkEnd w:id="65"/>
    </w:p>
    <w:p>
      <w:bookmarkStart w:id="67" w:name="Audit_Plan_2"/>
      <w:pPr>
        <w:pStyle w:val="Para 08"/>
      </w:pPr>
      <w:r>
        <w:rPr>
          <w:rStyle w:val="Text2"/>
        </w:rPr>
        <w:bookmarkStart w:id="68" w:name="Audit_Plan_2"/>
        <w:t/>
        <w:bookmarkEnd w:id="68"/>
      </w:r>
      <w:r>
        <w:t>Audit Plan</w:t>
      </w:r>
      <w:bookmarkEnd w:id="67"/>
    </w:p>
    <w:p>
      <w:bookmarkStart w:id="69" w:name="Android_Device_Audit"/>
      <w:pPr>
        <w:pStyle w:val="Para 08"/>
      </w:pPr>
      <w:r>
        <w:rPr>
          <w:rStyle w:val="Text2"/>
        </w:rPr>
        <w:bookmarkStart w:id="70" w:name="Android_Device_Audit"/>
        <w:t/>
        <w:bookmarkEnd w:id="70"/>
      </w:r>
      <w:r>
        <w:t>Android Device Audit</w:t>
      </w:r>
      <w:bookmarkEnd w:id="69"/>
    </w:p>
    <w:p>
      <w:bookmarkStart w:id="71" w:name="Audit_Records_2"/>
      <w:pPr>
        <w:pStyle w:val="Para 08"/>
      </w:pPr>
      <w:r>
        <w:rPr>
          <w:rStyle w:val="Text2"/>
        </w:rPr>
        <w:bookmarkStart w:id="72" w:name="Audit_Records_2"/>
        <w:t/>
        <w:bookmarkEnd w:id="72"/>
      </w:r>
      <w:r>
        <w:t>Audit Records</w:t>
      </w:r>
      <w:bookmarkEnd w:id="71"/>
    </w:p>
    <w:p>
      <w:bookmarkStart w:id="73" w:name="Issue_List_2"/>
      <w:pPr>
        <w:pStyle w:val="Para 08"/>
      </w:pPr>
      <w:r>
        <w:rPr>
          <w:rStyle w:val="Text2"/>
        </w:rPr>
        <w:bookmarkStart w:id="74" w:name="Issue_List_2"/>
        <w:t/>
        <w:bookmarkEnd w:id="74"/>
      </w:r>
      <w:r>
        <w:t>Issue List</w:t>
      </w:r>
      <w:bookmarkEnd w:id="73"/>
    </w:p>
    <w:p>
      <w:bookmarkStart w:id="75" w:name="Expired_Plan_1"/>
      <w:pPr>
        <w:pStyle w:val="Para 08"/>
      </w:pPr>
      <w:r>
        <w:rPr>
          <w:rStyle w:val="Text2"/>
        </w:rPr>
        <w:bookmarkStart w:id="76" w:name="Expired_Plan_1"/>
        <w:t/>
        <w:bookmarkEnd w:id="76"/>
      </w:r>
      <w:r>
        <w:t>Expired Plan</w:t>
      </w:r>
      <w:bookmarkEnd w:id="75"/>
    </w:p>
    <w:p>
      <w:pPr>
        <w:pStyle w:val="Para 05"/>
      </w:pPr>
      <w:r>
        <w:t xml:space="preserve"> </w:t>
      </w:r>
    </w:p>
    <w:p>
      <w:bookmarkStart w:id="77" w:name="Top_of_261_html"/>
      <w:pPr>
        <w:pStyle w:val="Heading 1"/>
        <w:pageBreakBefore w:val="on"/>
      </w:pPr>
      <w:r>
        <w:t>Audit Record</w:t>
      </w:r>
      <w:bookmarkEnd w:id="77"/>
    </w:p>
    <w:p>
      <w:bookmarkStart w:id="78" w:name="Android_based_Audit_Record_Query"/>
      <w:pPr>
        <w:pStyle w:val="Para 05"/>
      </w:pPr>
      <w:r>
        <w:t/>
      </w:r>
      <w:bookmarkEnd w:id="78"/>
    </w:p>
    <w:p>
      <w:pPr>
        <w:pStyle w:val="Heading 3"/>
      </w:pPr>
      <w:r>
        <w:t>Android-based Audit Record Query</w:t>
      </w:r>
    </w:p>
    <w:p>
      <w:pPr>
        <w:pStyle w:val="Heading 4"/>
      </w:pPr>
      <w:r>
        <w:t>Go to Personal Center on the Android device -&gt; Audit Records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905500"/>
            <wp:effectExtent l="0" r="0" t="0" b="0"/>
            <wp:wrapTopAndBottom/>
            <wp:docPr id="41" name="attach_15e9fae9d9c0cc96.png" descr="attach_15e9fae9d9c0cc96.png"/>
            <wp:cNvGraphicFramePr>
              <a:graphicFrameLocks noChangeAspect="1"/>
            </wp:cNvGraphicFramePr>
            <a:graphic>
              <a:graphicData uri="http://schemas.openxmlformats.org/drawingml/2006/picture">
                <pic:pic>
                  <pic:nvPicPr>
                    <pic:cNvPr id="0" name="attach_15e9fae9d9c0cc96.png" descr="attach_15e9fae9d9c0cc96.png"/>
                    <pic:cNvPicPr/>
                  </pic:nvPicPr>
                  <pic:blipFill>
                    <a:blip r:embed="rId44"/>
                    <a:stretch>
                      <a:fillRect/>
                    </a:stretch>
                  </pic:blipFill>
                  <pic:spPr>
                    <a:xfrm>
                      <a:off x="0" y="0"/>
                      <a:ext cx="3289300" cy="5905500"/>
                    </a:xfrm>
                    <a:prstGeom prst="rect">
                      <a:avLst/>
                    </a:prstGeom>
                  </pic:spPr>
                </pic:pic>
              </a:graphicData>
            </a:graphic>
          </wp:anchor>
        </w:drawing>
      </w:r>
    </w:p>
    <w:p>
      <w:pPr>
        <w:pStyle w:val="Heading 4"/>
      </w:pPr>
      <w:r>
        <w:t>Audit Record Page Features</w:t>
      </w:r>
    </w:p>
    <w:p>
      <w:pPr>
        <w:pStyle w:val="Para 09"/>
      </w:pPr>
      <w:r>
        <w:t>Query nonconforming items Delete audit records Statistics on audit quantity Display audit time</w:t>
      </w:r>
    </w:p>
    <w:p>
      <w:pPr>
        <w:pStyle w:val="Heading 5"/>
      </w:pPr>
      <w:r>
        <w:t>Incomplete audits show red “Temporarily Saved,” completed audits show green with compliance rate percentage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02000" cy="5905500"/>
            <wp:effectExtent l="0" r="0" t="0" b="0"/>
            <wp:wrapTopAndBottom/>
            <wp:docPr id="42" name="attach_15e9fb4ff485043f.png" descr="attach_15e9fb4ff485043f.png"/>
            <wp:cNvGraphicFramePr>
              <a:graphicFrameLocks noChangeAspect="1"/>
            </wp:cNvGraphicFramePr>
            <a:graphic>
              <a:graphicData uri="http://schemas.openxmlformats.org/drawingml/2006/picture">
                <pic:pic>
                  <pic:nvPicPr>
                    <pic:cNvPr id="0" name="attach_15e9fb4ff485043f.png" descr="attach_15e9fb4ff485043f.png"/>
                    <pic:cNvPicPr/>
                  </pic:nvPicPr>
                  <pic:blipFill>
                    <a:blip r:embed="rId45"/>
                    <a:stretch>
                      <a:fillRect/>
                    </a:stretch>
                  </pic:blipFill>
                  <pic:spPr>
                    <a:xfrm>
                      <a:off x="0" y="0"/>
                      <a:ext cx="3302000" cy="5905500"/>
                    </a:xfrm>
                    <a:prstGeom prst="rect">
                      <a:avLst/>
                    </a:prstGeom>
                  </pic:spPr>
                </pic:pic>
              </a:graphicData>
            </a:graphic>
          </wp:anchor>
        </w:drawing>
      </w:r>
    </w:p>
    <w:p>
      <w:pPr>
        <w:pStyle w:val="0 Block"/>
      </w:pPr>
    </w:p>
    <w:p>
      <w:pPr>
        <w:pStyle w:val="Heading 3"/>
      </w:pPr>
      <w:r>
        <w:t>Congratulations, you have learned how to query audit records</w:t>
      </w:r>
    </w:p>
    <w:p>
      <w:pPr>
        <w:pStyle w:val="Para 05"/>
      </w:pPr>
      <w:r>
        <w:t xml:space="preserve"> </w:t>
      </w:r>
    </w:p>
    <w:p>
      <w:bookmarkStart w:id="79" w:name="Top_of_262_html"/>
      <w:pPr>
        <w:pStyle w:val="Heading 1"/>
        <w:pageBreakBefore w:val="on"/>
      </w:pPr>
      <w:r>
        <w:t>Expired Plans</w:t>
      </w:r>
      <w:bookmarkEnd w:id="79"/>
    </w:p>
    <w:p>
      <w:bookmarkStart w:id="80" w:name="Android_based_Query_for_Expired"/>
      <w:pPr>
        <w:pStyle w:val="Para 05"/>
      </w:pPr>
      <w:r>
        <w:t/>
      </w:r>
      <w:bookmarkEnd w:id="80"/>
    </w:p>
    <w:p>
      <w:pPr>
        <w:pStyle w:val="Heading 3"/>
      </w:pPr>
      <w:r>
        <w:t>Android-based Query for Expired Plans</w:t>
      </w:r>
    </w:p>
    <w:p>
      <w:pPr>
        <w:pStyle w:val="Para 13"/>
      </w:pPr>
      <w:r>
        <w:t>Android will list expired plans and their quantities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14700" cy="5867400"/>
            <wp:effectExtent l="0" r="0" t="0" b="0"/>
            <wp:wrapTopAndBottom/>
            <wp:docPr id="43" name="attach_15e9fb0ad12f1724.png" descr="attach_15e9fb0ad12f1724.png"/>
            <wp:cNvGraphicFramePr>
              <a:graphicFrameLocks noChangeAspect="1"/>
            </wp:cNvGraphicFramePr>
            <a:graphic>
              <a:graphicData uri="http://schemas.openxmlformats.org/drawingml/2006/picture">
                <pic:pic>
                  <pic:nvPicPr>
                    <pic:cNvPr id="0" name="attach_15e9fb0ad12f1724.png" descr="attach_15e9fb0ad12f1724.png"/>
                    <pic:cNvPicPr/>
                  </pic:nvPicPr>
                  <pic:blipFill>
                    <a:blip r:embed="rId46"/>
                    <a:stretch>
                      <a:fillRect/>
                    </a:stretch>
                  </pic:blipFill>
                  <pic:spPr>
                    <a:xfrm>
                      <a:off x="0" y="0"/>
                      <a:ext cx="3314700" cy="5867400"/>
                    </a:xfrm>
                    <a:prstGeom prst="rect">
                      <a:avLst/>
                    </a:prstGeom>
                  </pic:spPr>
                </pic:pic>
              </a:graphicData>
            </a:graphic>
          </wp:anchor>
        </w:drawing>
      </w:r>
    </w:p>
    <w:p>
      <w:pPr>
        <w:pStyle w:val="Para 05"/>
      </w:pPr>
      <w:r>
        <w:t xml:space="preserve"> </w:t>
      </w:r>
    </w:p>
    <w:p>
      <w:bookmarkStart w:id="81" w:name="Top_of_263_html"/>
      <w:pPr>
        <w:pStyle w:val="Heading 1"/>
        <w:pageBreakBefore w:val="on"/>
      </w:pPr>
      <w:r>
        <w:t>Issue List</w:t>
      </w:r>
      <w:bookmarkEnd w:id="81"/>
    </w:p>
    <w:p>
      <w:bookmarkStart w:id="82" w:name="Issue_List_for_a_Certain_Audit_F"/>
      <w:pPr>
        <w:pStyle w:val="Para 05"/>
      </w:pPr>
      <w:r>
        <w:t/>
      </w:r>
      <w:bookmarkEnd w:id="82"/>
    </w:p>
    <w:p>
      <w:pPr>
        <w:pStyle w:val="Heading 4"/>
      </w:pPr>
      <w:r>
        <w:t>Issue List for a Certain Audit Form</w:t>
      </w:r>
    </w:p>
    <w:p>
      <w:pPr>
        <w:pStyle w:val="Para 09"/>
      </w:pPr>
      <w:r>
        <w:t>Issue status Issue level Assigned responsible person</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80100"/>
            <wp:effectExtent l="0" r="0" t="0" b="0"/>
            <wp:wrapTopAndBottom/>
            <wp:docPr id="44" name="attach_15e9faf980edc2bb.png" descr="attach_15e9faf980edc2bb.png"/>
            <wp:cNvGraphicFramePr>
              <a:graphicFrameLocks noChangeAspect="1"/>
            </wp:cNvGraphicFramePr>
            <a:graphic>
              <a:graphicData uri="http://schemas.openxmlformats.org/drawingml/2006/picture">
                <pic:pic>
                  <pic:nvPicPr>
                    <pic:cNvPr id="0" name="attach_15e9faf980edc2bb.png" descr="attach_15e9faf980edc2bb.png"/>
                    <pic:cNvPicPr/>
                  </pic:nvPicPr>
                  <pic:blipFill>
                    <a:blip r:embed="rId47"/>
                    <a:stretch>
                      <a:fillRect/>
                    </a:stretch>
                  </pic:blipFill>
                  <pic:spPr>
                    <a:xfrm>
                      <a:off x="0" y="0"/>
                      <a:ext cx="3289300" cy="5880100"/>
                    </a:xfrm>
                    <a:prstGeom prst="rect">
                      <a:avLst/>
                    </a:prstGeom>
                  </pic:spPr>
                </pic:pic>
              </a:graphicData>
            </a:graphic>
          </wp:anchor>
        </w:drawing>
      </w:r>
    </w:p>
    <w:p>
      <w:pPr>
        <w:pStyle w:val="Heading 4"/>
      </w:pPr>
      <w:r>
        <w:t>Assign Responsible Person</w:t>
      </w:r>
    </w:p>
    <w:p>
      <w:pPr>
        <w:pStyle w:val="Heading 5"/>
      </w:pPr>
      <w:r>
        <w:t>Click the assign responsible person interface, the system will pop up the assign responsible person interface. Enter the following to assign the issue responsible person</w:t>
      </w:r>
    </w:p>
    <w:p>
      <w:pPr>
        <w:pStyle w:val="Para 09"/>
      </w:pPr>
      <w:r>
        <w:t xml:space="preserve">Issue description Urgency level Responsible person Due date </w:t>
        <w:drawing>
          <wp:inline>
            <wp:extent cx="3289300" cy="5715000"/>
            <wp:effectExtent l="0" r="0" t="0" b="0"/>
            <wp:docPr id="45" name="attach_15e9fafdfc0bf471.png" descr="attach_15e9fafdfc0bf471.png"/>
            <wp:cNvGraphicFramePr>
              <a:graphicFrameLocks noChangeAspect="1"/>
            </wp:cNvGraphicFramePr>
            <a:graphic>
              <a:graphicData uri="http://schemas.openxmlformats.org/drawingml/2006/picture">
                <pic:pic>
                  <pic:nvPicPr>
                    <pic:cNvPr id="0" name="attach_15e9fafdfc0bf471.png" descr="attach_15e9fafdfc0bf471.png"/>
                    <pic:cNvPicPr/>
                  </pic:nvPicPr>
                  <pic:blipFill>
                    <a:blip r:embed="rId48"/>
                    <a:stretch>
                      <a:fillRect/>
                    </a:stretch>
                  </pic:blipFill>
                  <pic:spPr>
                    <a:xfrm>
                      <a:off x="0" y="0"/>
                      <a:ext cx="3289300" cy="5715000"/>
                    </a:xfrm>
                    <a:prstGeom prst="rect">
                      <a:avLst/>
                    </a:prstGeom>
                  </pic:spPr>
                </pic:pic>
              </a:graphicData>
            </a:graphic>
          </wp:inline>
        </w:drawing>
      </w:r>
    </w:p>
    <w:p>
      <w:pPr>
        <w:pStyle w:val="Heading 4"/>
      </w:pPr>
      <w:r>
        <w:t>Close Issue</w:t>
      </w:r>
    </w:p>
    <w:p>
      <w:pPr>
        <w:pStyle w:val="Heading 5"/>
      </w:pPr>
      <w:r>
        <w:t>In [Issues I Handle], click Action Plan, and the following interface will pop up to enter the action plan to close the issue.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02000" cy="5829300"/>
            <wp:effectExtent l="0" r="0" t="0" b="0"/>
            <wp:wrapTopAndBottom/>
            <wp:docPr id="46" name="attach_15e9fb03b3567484.png" descr="attach_15e9fb03b3567484.png"/>
            <wp:cNvGraphicFramePr>
              <a:graphicFrameLocks noChangeAspect="1"/>
            </wp:cNvGraphicFramePr>
            <a:graphic>
              <a:graphicData uri="http://schemas.openxmlformats.org/drawingml/2006/picture">
                <pic:pic>
                  <pic:nvPicPr>
                    <pic:cNvPr id="0" name="attach_15e9fb03b3567484.png" descr="attach_15e9fb03b3567484.png"/>
                    <pic:cNvPicPr/>
                  </pic:nvPicPr>
                  <pic:blipFill>
                    <a:blip r:embed="rId49"/>
                    <a:stretch>
                      <a:fillRect/>
                    </a:stretch>
                  </pic:blipFill>
                  <pic:spPr>
                    <a:xfrm>
                      <a:off x="0" y="0"/>
                      <a:ext cx="3302000" cy="5829300"/>
                    </a:xfrm>
                    <a:prstGeom prst="rect">
                      <a:avLst/>
                    </a:prstGeom>
                  </pic:spPr>
                </pic:pic>
              </a:graphicData>
            </a:graphic>
          </wp:anchor>
        </w:drawing>
      </w:r>
    </w:p>
    <w:p>
      <w:pPr>
        <w:pStyle w:val="Para 05"/>
      </w:pPr>
      <w:r>
        <w:t xml:space="preserve"> </w:t>
      </w:r>
    </w:p>
    <w:p>
      <w:bookmarkStart w:id="83" w:name="Top_of_264_html"/>
      <w:pPr>
        <w:pStyle w:val="Heading 1"/>
        <w:pageBreakBefore w:val="on"/>
      </w:pPr>
      <w:r>
        <w:t>Audit Plan</w:t>
      </w:r>
      <w:bookmarkEnd w:id="83"/>
    </w:p>
    <w:p>
      <w:bookmarkStart w:id="84" w:name="Audit_Plan_on_Android___Android"/>
      <w:pPr>
        <w:pStyle w:val="Para 05"/>
      </w:pPr>
      <w:r>
        <w:t/>
      </w:r>
      <w:bookmarkEnd w:id="84"/>
    </w:p>
    <w:p>
      <w:pPr>
        <w:pStyle w:val="Para 12"/>
      </w:pPr>
      <w:r>
        <w:t>Audit Plan on Android</w:t>
      </w:r>
    </w:p>
    <w:p>
      <w:pPr>
        <w:pStyle w:val="Heading 4"/>
      </w:pPr>
      <w:r>
        <w:t>Android displays all plans within the last 1 month</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02000" cy="5867400"/>
            <wp:effectExtent l="0" r="0" t="0" b="0"/>
            <wp:wrapTopAndBottom/>
            <wp:docPr id="47" name="attach_15e9fad418e1f62e.png" descr="attach_15e9fad418e1f62e.png"/>
            <wp:cNvGraphicFramePr>
              <a:graphicFrameLocks noChangeAspect="1"/>
            </wp:cNvGraphicFramePr>
            <a:graphic>
              <a:graphicData uri="http://schemas.openxmlformats.org/drawingml/2006/picture">
                <pic:pic>
                  <pic:nvPicPr>
                    <pic:cNvPr id="0" name="attach_15e9fad418e1f62e.png" descr="attach_15e9fad418e1f62e.png"/>
                    <pic:cNvPicPr/>
                  </pic:nvPicPr>
                  <pic:blipFill>
                    <a:blip r:embed="rId50"/>
                    <a:stretch>
                      <a:fillRect/>
                    </a:stretch>
                  </pic:blipFill>
                  <pic:spPr>
                    <a:xfrm>
                      <a:off x="0" y="0"/>
                      <a:ext cx="3302000" cy="5867400"/>
                    </a:xfrm>
                    <a:prstGeom prst="rect">
                      <a:avLst/>
                    </a:prstGeom>
                  </pic:spPr>
                </pic:pic>
              </a:graphicData>
            </a:graphic>
          </wp:anchor>
        </w:drawing>
      </w:r>
    </w:p>
    <w:p>
      <w:pPr>
        <w:pStyle w:val="Heading 4"/>
      </w:pPr>
      <w:r>
        <w:t>According to the audit team settings by the backend administrator, the list of auditors present will pop up before the audit for the user to select for attendance</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67400"/>
            <wp:effectExtent l="0" r="0" t="0" b="0"/>
            <wp:wrapTopAndBottom/>
            <wp:docPr id="48" name="attach_15e9fad9ed1ba30b.png" descr="attach_15e9fad9ed1ba30b.png"/>
            <wp:cNvGraphicFramePr>
              <a:graphicFrameLocks noChangeAspect="1"/>
            </wp:cNvGraphicFramePr>
            <a:graphic>
              <a:graphicData uri="http://schemas.openxmlformats.org/drawingml/2006/picture">
                <pic:pic>
                  <pic:nvPicPr>
                    <pic:cNvPr id="0" name="attach_15e9fad9ed1ba30b.png" descr="attach_15e9fad9ed1ba30b.png"/>
                    <pic:cNvPicPr/>
                  </pic:nvPicPr>
                  <pic:blipFill>
                    <a:blip r:embed="rId51"/>
                    <a:stretch>
                      <a:fillRect/>
                    </a:stretch>
                  </pic:blipFill>
                  <pic:spPr>
                    <a:xfrm>
                      <a:off x="0" y="0"/>
                      <a:ext cx="3289300" cy="5867400"/>
                    </a:xfrm>
                    <a:prstGeom prst="rect">
                      <a:avLst/>
                    </a:prstGeom>
                  </pic:spPr>
                </pic:pic>
              </a:graphicData>
            </a:graphic>
          </wp:anchor>
        </w:drawing>
      </w:r>
    </w:p>
    <w:p>
      <w:pPr>
        <w:pStyle w:val="Heading 4"/>
      </w:pPr>
      <w:r>
        <w:t>After selection is complete, if within the audit time range, start auditing</w:t>
      </w:r>
    </w:p>
    <w:p>
      <w:pPr>
        <w:pStyle w:val="Para 05"/>
      </w:pPr>
      <w:r>
        <w:t xml:space="preserve"> </w:t>
      </w:r>
    </w:p>
    <w:p>
      <w:bookmarkStart w:id="85" w:name="Top_of_265_html"/>
      <w:pPr>
        <w:pStyle w:val="Heading 1"/>
        <w:pageBreakBefore w:val="on"/>
      </w:pPr>
      <w:r>
        <w:t>Android Audit</w:t>
      </w:r>
      <w:bookmarkEnd w:id="85"/>
    </w:p>
    <w:p>
      <w:bookmarkStart w:id="86" w:name="Android_Audit__Android_Audit_Int"/>
      <w:pPr>
        <w:pStyle w:val="Para 05"/>
      </w:pPr>
      <w:r>
        <w:t/>
      </w:r>
      <w:bookmarkEnd w:id="86"/>
    </w:p>
    <w:p>
      <w:pPr>
        <w:pStyle w:val="Heading 3"/>
      </w:pPr>
      <w:r>
        <w:t>Android Audit</w:t>
      </w:r>
    </w:p>
    <w:p>
      <w:pPr>
        <w:pStyle w:val="Heading 4"/>
      </w:pPr>
      <w:r>
        <w:t>Android Audit Interface</w:t>
      </w:r>
    </w:p>
    <w:p>
      <w:pPr>
        <w:pStyle w:val="Heading 5"/>
      </w:pPr>
      <w:r>
        <w:t>If a nonconforming item is selected, a window for inputting audit findings will pop up, requiring input of findings. The small triangle in the upper right corner can be clicked to select pre-set common input phrases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92800"/>
            <wp:effectExtent l="0" r="0" t="0" b="0"/>
            <wp:wrapTopAndBottom/>
            <wp:docPr id="49" name="attach_15e9fae04206bbf1.png" descr="attach_15e9fae04206bbf1.png"/>
            <wp:cNvGraphicFramePr>
              <a:graphicFrameLocks noChangeAspect="1"/>
            </wp:cNvGraphicFramePr>
            <a:graphic>
              <a:graphicData uri="http://schemas.openxmlformats.org/drawingml/2006/picture">
                <pic:pic>
                  <pic:nvPicPr>
                    <pic:cNvPr id="0" name="attach_15e9fae04206bbf1.png" descr="attach_15e9fae04206bbf1.png"/>
                    <pic:cNvPicPr/>
                  </pic:nvPicPr>
                  <pic:blipFill>
                    <a:blip r:embed="rId52"/>
                    <a:stretch>
                      <a:fillRect/>
                    </a:stretch>
                  </pic:blipFill>
                  <pic:spPr>
                    <a:xfrm>
                      <a:off x="0" y="0"/>
                      <a:ext cx="3289300" cy="5892800"/>
                    </a:xfrm>
                    <a:prstGeom prst="rect">
                      <a:avLst/>
                    </a:prstGeom>
                  </pic:spPr>
                </pic:pic>
              </a:graphicData>
            </a:graphic>
          </wp:anchor>
        </w:drawing>
      </w:r>
    </w:p>
    <w:p>
      <w:pPr>
        <w:pStyle w:val="Heading 4"/>
      </w:pPr>
      <w:r>
        <w:t>Swipe right to enter the next issue point</w:t>
      </w:r>
    </w:p>
    <w:p>
      <w:pPr>
        <w:pStyle w:val="Heading 6"/>
      </w:pPr>
      <w:r>
        <w:t>After clicking the bottom right corner, the overall status of the issue audit will pop up. Red means there are nonconforming items after auditing, green means conforming items after auditing, gray means not yet audited</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54700"/>
            <wp:effectExtent l="0" r="0" t="0" b="0"/>
            <wp:wrapTopAndBottom/>
            <wp:docPr id="50" name="attach_15e9fae46a9cc438.png" descr="attach_15e9fae46a9cc438.png"/>
            <wp:cNvGraphicFramePr>
              <a:graphicFrameLocks noChangeAspect="1"/>
            </wp:cNvGraphicFramePr>
            <a:graphic>
              <a:graphicData uri="http://schemas.openxmlformats.org/drawingml/2006/picture">
                <pic:pic>
                  <pic:nvPicPr>
                    <pic:cNvPr id="0" name="attach_15e9fae46a9cc438.png" descr="attach_15e9fae46a9cc438.png"/>
                    <pic:cNvPicPr/>
                  </pic:nvPicPr>
                  <pic:blipFill>
                    <a:blip r:embed="rId53"/>
                    <a:stretch>
                      <a:fillRect/>
                    </a:stretch>
                  </pic:blipFill>
                  <pic:spPr>
                    <a:xfrm>
                      <a:off x="0" y="0"/>
                      <a:ext cx="3289300" cy="5854700"/>
                    </a:xfrm>
                    <a:prstGeom prst="rect">
                      <a:avLst/>
                    </a:prstGeom>
                  </pic:spPr>
                </pic:pic>
              </a:graphicData>
            </a:graphic>
          </wp:anchor>
        </w:drawing>
      </w:r>
    </w:p>
    <w:p>
      <w:pPr>
        <w:pStyle w:val="Para 05"/>
      </w:pPr>
      <w:r>
        <w:t xml:space="preserve"> </w:t>
      </w:r>
    </w:p>
    <w:p>
      <w:bookmarkStart w:id="87" w:name="Top_of_280_html"/>
      <w:pPr>
        <w:pStyle w:val="Heading 1"/>
        <w:pageBreakBefore w:val="on"/>
      </w:pPr>
      <w:r>
        <w:t>Deployment Options</w:t>
      </w:r>
      <w:bookmarkEnd w:id="87"/>
    </w:p>
    <w:p>
      <w:bookmarkStart w:id="88" w:name="Supports_Multiple_Deployment_Opt"/>
      <w:pPr>
        <w:pStyle w:val="Para 05"/>
      </w:pPr>
      <w:r>
        <w:t/>
      </w:r>
      <w:bookmarkEnd w:id="88"/>
    </w:p>
    <w:p>
      <w:pPr>
        <w:pStyle w:val="Heading 2"/>
      </w:pPr>
      <w:r>
        <w:t>Supports Multiple Deployment Options</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94300"/>
            <wp:effectExtent l="0" r="0" t="0" b="0"/>
            <wp:wrapTopAndBottom/>
            <wp:docPr id="51" name="attach_153d9552595b6f41.png" descr="Multiple Deployment Options"/>
            <wp:cNvGraphicFramePr>
              <a:graphicFrameLocks noChangeAspect="1"/>
            </wp:cNvGraphicFramePr>
            <a:graphic>
              <a:graphicData uri="http://schemas.openxmlformats.org/drawingml/2006/picture">
                <pic:pic>
                  <pic:nvPicPr>
                    <pic:cNvPr id="0" name="attach_153d9552595b6f41.png" descr="Multiple Deployment Options"/>
                    <pic:cNvPicPr/>
                  </pic:nvPicPr>
                  <pic:blipFill>
                    <a:blip r:embed="rId54"/>
                    <a:stretch>
                      <a:fillRect/>
                    </a:stretch>
                  </pic:blipFill>
                  <pic:spPr>
                    <a:xfrm>
                      <a:off x="0" y="0"/>
                      <a:ext cx="5727700" cy="5194300"/>
                    </a:xfrm>
                    <a:prstGeom prst="rect">
                      <a:avLst/>
                    </a:prstGeom>
                  </pic:spPr>
                </pic:pic>
              </a:graphicData>
            </a:graphic>
          </wp:anchor>
        </w:drawing>
      </w:r>
    </w:p>
    <w:p>
      <w:pPr>
        <w:pStyle w:val="Heading 4"/>
      </w:pPr>
      <w:r>
        <w:t>1. Enterprise Private Deployment</w:t>
      </w:r>
    </w:p>
    <w:p>
      <w:pPr>
        <w:pStyle w:val="Heading 5"/>
      </w:pPr>
      <w:r>
        <w:t>Preparation Work</w:t>
      </w:r>
    </w:p>
    <w:p>
      <w:pPr>
        <w:numPr>
          <w:ilvl w:val="0"/>
          <w:numId w:val="7"/>
        </w:numPr>
        <w:pStyle w:val="Para 14"/>
      </w:pPr>
      <w:r>
        <w:rPr>
          <w:rStyle w:val="Text0"/>
        </w:rPr>
        <w:t xml:space="preserve">WeChat Mini Program </w:t>
      </w:r>
      <w:hyperlink r:id="rId55" w:tooltip="Registration Process">
        <w:r>
          <w:t>Free Registration Process</w:t>
        </w:r>
      </w:hyperlink>
    </w:p>
    <w:p>
      <w:pPr>
        <w:numPr>
          <w:ilvl w:val="0"/>
          <w:numId w:val="7"/>
        </w:numPr>
        <w:pStyle w:val="Para 15"/>
      </w:pPr>
      <w:r>
        <w:t>Domain name, determine the deployment domain name and resolve it to the corresponding deployment server public IP address (SSL certificate application required)</w:t>
      </w:r>
    </w:p>
    <w:p>
      <w:pPr>
        <w:numPr>
          <w:ilvl w:val="0"/>
          <w:numId w:val="7"/>
        </w:numPr>
        <w:pStyle w:val="Para 14"/>
      </w:pPr>
      <w:r>
        <w:rPr>
          <w:rStyle w:val="Text0"/>
        </w:rPr>
        <w:t xml:space="preserve">SSL Certificate </w:t>
      </w:r>
      <w:hyperlink r:id="rId56" w:tooltip="Application Address">
        <w:r>
          <w:t>Free Application Address</w:t>
        </w:r>
      </w:hyperlink>
    </w:p>
    <w:p>
      <w:pPr>
        <w:numPr>
          <w:ilvl w:val="0"/>
          <w:numId w:val="7"/>
        </w:numPr>
        <w:pStyle w:val="Para 15"/>
      </w:pPr>
      <w:r>
        <w:t xml:space="preserve">System Requirements </w:t>
      </w:r>
    </w:p>
    <w:p>
      <w:pPr>
        <w:numPr>
          <w:ilvl w:val="1"/>
          <w:numId w:val="7"/>
        </w:numPr>
        <w:pStyle w:val="Para 11"/>
      </w:pPr>
      <w:r>
        <w:t>(Recommended) CentOS 7.x version, open ports 22, 80, 443 to external network</w:t>
      </w:r>
    </w:p>
    <w:p>
      <w:pPr>
        <w:numPr>
          <w:ilvl w:val="1"/>
          <w:numId w:val="7"/>
        </w:numPr>
        <w:pStyle w:val="Para 11"/>
      </w:pPr>
      <w:r>
        <w:t>(Alternative) Or Windows Server 2012 and above, open ports 80, 443, 3389 to external network</w:t>
      </w:r>
    </w:p>
    <w:p>
      <w:pPr>
        <w:pStyle w:val="Heading 4"/>
      </w:pPr>
      <w:r>
        <w:t>2. If the enterprise has no network, synchronize audit results</w:t>
      </w:r>
    </w:p>
    <w:p>
      <w:pPr>
        <w:pStyle w:val="Heading 4"/>
      </w:pPr>
      <w:r>
        <w:t>3. Cloud Deployment (WeChat Mini Program Supported)</w:t>
      </w:r>
    </w:p>
    <w:p>
      <w:pPr>
        <w:pStyle w:val="Para 05"/>
      </w:pPr>
      <w:r>
        <w:t xml:space="preserve"> </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line="283" w:lineRule="atLeast"/>
      <w:outlineLvl w:val="4"/>
    </w:pPr>
    <w:rPr>
      <w:rFonts w:ascii="Helvetica Neue" w:cs="Helvetica Neue" w:eastAsia="Helvetica Neue" w:hAnsi="Helvetica Neue"/>
      <w:sz w:val="20"/>
      <w:szCs w:val="20"/>
      <w:b w:val="on"/>
      <w:bCs w:val="on"/>
    </w:rPr>
  </w:style>
  <w:style w:styleId="Heading 5" w:type="paragraph">
    <w:name w:val="Heading 5"/>
    <w:qFormat/>
    <w:basedOn w:val="Normal"/>
    <w:pPr>
      <w:spacing w:beforeLines="100" w:line="215" w:lineRule="atLeast"/>
      <w:outlineLvl w:val="5"/>
    </w:pPr>
    <w:rPr>
      <w:rFonts w:ascii="Helvetica Neue" w:cs="Helvetica Neue" w:eastAsia="Helvetica Neue" w:hAnsi="Helvetica Neue"/>
      <w:b w:val="on"/>
      <w:bCs w:val="on"/>
    </w:rPr>
  </w:style>
  <w:style w:styleId="Para 03" w:type="paragraph">
    <w:name w:val="Para 03"/>
    <w:qFormat/>
    <w:basedOn w:val="Normal"/>
    <w:pPr>
      <w:spacing w:after="0" w:line="324" w:lineRule="atLeast"/>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outlineLvl w:val="1"/>
    </w:pPr>
    <w:rPr>
      <w:rFonts w:ascii="Helvetica Neue" w:cs="Helvetica Neue" w:eastAsia="Helvetica Neue" w:hAnsi="Helvetica Neue"/>
      <w:sz w:val="36"/>
      <w:szCs w:val="36"/>
      <w:color w:val="222222"/>
    </w:rPr>
  </w:style>
  <w:style w:styleId="Para 05" w:type="paragraph">
    <w:name w:val="Para 05"/>
    <w:qFormat/>
    <w:basedOn w:val="Normal"/>
    <w:pPr>
      <w:spacing w:after="0"/>
      <w:shd w:val="clear" w:color="auto" w:fill="FFFFFF"/>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07" w:type="paragraph">
    <w:name w:val="Para 07"/>
    <w:qFormat/>
    <w:basedOn w:val="Normal"/>
    <w:pPr>
      <w:spacing w:after="0"/>
      <w:shd w:val="clear" w:color="auto" w:fill="668099"/>
    </w:pPr>
    <w:rPr>
      <w:color w:val="2C3E50"/>
    </w:rPr>
  </w:style>
  <w:style w:styleId="Para 08" w:type="paragraph">
    <w:name w:val="Para 08"/>
    <w:qFormat/>
    <w:basedOn w:val="Normal"/>
    <w:pPr>
      <w:spacing w:beforeLines="100" w:line="283" w:lineRule="atLeast"/>
    </w:pPr>
    <w:rPr>
      <w:rFonts w:ascii="Helvetica Neue" w:cs="Helvetica Neue" w:eastAsia="Helvetica Neue" w:hAnsi="Helvetica Neue"/>
      <w:sz w:val="20"/>
      <w:szCs w:val="20"/>
      <w:b w:val="on"/>
      <w:bCs w:val="on"/>
      <w:color w:val="0000FF"/>
      <w:u w:val="solid"/>
    </w:rPr>
  </w:style>
  <w:style w:styleId="Para 09" w:type="paragraph">
    <w:name w:val="Para 09"/>
    <w:qFormat/>
    <w:basedOn w:val="Normal"/>
    <w:pPr>
      <w:spacing w:after="0"/>
      <w:shd w:val="clear" w:color="auto" w:fill="668099"/>
    </w:pPr>
    <w:rPr>
      <w:color w:val="2C3E50"/>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11" w:type="paragraph">
    <w:name w:val="Para 11"/>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2" w:type="paragraph">
    <w:name w:val="Para 12"/>
    <w:qFormat/>
    <w:basedOn w:val="Normal"/>
    <w:pPr>
      <w:spacing w:after="0" w:line="364" w:lineRule="atLeast"/>
      <w:shd w:val="clear" w:color="auto" w:fill="668099"/>
    </w:pPr>
    <w:rPr>
      <w:rFonts w:ascii="Helvetica Neue" w:cs="Helvetica Neue" w:eastAsia="Helvetica Neue" w:hAnsi="Helvetica Neue"/>
      <w:sz w:val="25"/>
      <w:szCs w:val="25"/>
      <w:b w:val="on"/>
      <w:bCs w:val="on"/>
      <w:color w:val="2C3E50"/>
    </w:rPr>
  </w:style>
  <w:style w:styleId="Para 13" w:type="paragraph">
    <w:name w:val="Para 13"/>
    <w:qFormat/>
    <w:basedOn w:val="Normal"/>
    <w:pPr>
      <w:spacing w:after="0" w:line="283" w:lineRule="atLeast"/>
      <w:shd w:val="clear" w:color="auto" w:fill="668099"/>
    </w:pPr>
    <w:rPr>
      <w:rFonts w:ascii="Helvetica Neue" w:cs="Helvetica Neue" w:eastAsia="Helvetica Neue" w:hAnsi="Helvetica Neue"/>
      <w:sz w:val="20"/>
      <w:szCs w:val="20"/>
      <w:b w:val="on"/>
      <w:bCs w:val="on"/>
      <w:color w:val="2C3E50"/>
    </w:rPr>
  </w:style>
  <w:style w:styleId="Para 14" w:type="paragraph">
    <w:name w:val="Para 14"/>
    <w:qFormat/>
    <w:basedOn w:val="Normal"/>
    <w:pPr>
      <w:spacing w:after="0"/>
    </w:pPr>
    <w:rPr>
      <w:color w:val="0000FF"/>
      <w:u w:val="solid"/>
    </w:rPr>
  </w:style>
  <w:style w:styleId="Para 15" w:type="paragraph">
    <w:name w:val="Para 15"/>
    <w:qFormat/>
    <w:basedOn w:val="Normal"/>
    <w:pPr>
      <w:spacing w:after="0"/>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6" w:type="paragraph">
    <w:name w:val="Para 16"/>
    <w:qFormat/>
    <w:basedOn w:val="Normal"/>
    <w:pPr>
      <w:spacing w:after="0" w:line="576" w:lineRule="atLeast"/>
      <w:jc w:val="center"/>
    </w:pPr>
    <w:rPr>
      <w:rFonts w:ascii="Cambria" w:cs="Cambria" w:eastAsia="Cambria" w:hAnsi="Cambria"/>
      <w:sz w:val="48"/>
      <w:szCs w:val="48"/>
      <w:b w:val="on"/>
      <w:bCs w:val="on"/>
      <w:color w:val="000000"/>
    </w:rPr>
  </w:style>
  <w:style w:styleId="Para 17" w:type="paragraph">
    <w:name w:val="Para 17"/>
    <w:qFormat/>
    <w:basedOn w:val="Normal"/>
    <w:pPr>
      <w:spacing w:after="0"/>
      <w:shd w:val="clear" w:color="auto" w:fill="668099"/>
    </w:pPr>
    <w:rPr>
      <w:rFonts w:ascii="Helvetica Neue" w:cs="Helvetica Neue" w:eastAsia="Helvetica Neue" w:hAnsi="Helvetica Neue"/>
      <w:b w:val="on"/>
      <w:bCs w:val="on"/>
      <w:color w:val="2C3E50"/>
    </w:rPr>
  </w:style>
  <w:style w:styleId="Heading 6" w:type="paragraph">
    <w:name w:val="Heading 6"/>
    <w:qFormat/>
    <w:basedOn w:val="Normal"/>
    <w:pPr>
      <w:spacing w:beforeLines="100" w:line="215" w:lineRule="atLeast"/>
      <w:outlineLvl w:val="6"/>
    </w:pPr>
    <w:rPr>
      <w:rFonts w:ascii="Helvetica Neue" w:cs="Helvetica Neue" w:eastAsia="Helvetica Neue" w:hAnsi="Helvetica Neue"/>
      <w:b w:val="on"/>
      <w:bCs w:val="on"/>
      <w:color w:val="777777"/>
    </w:rPr>
  </w:style>
  <w:style w:styleId="Text0" w:type="character">
    <w:name w:val="0 Text"/>
    <w:rPr>
      <w:color w:val="24292E"/>
      <w:u w:val="none"/>
    </w:rPr>
  </w:style>
  <w:style w:styleId="Text1" w:type="character">
    <w:name w:val="1 Text"/>
    <w:rPr>
      <w:color w:val="4183C4"/>
    </w:rPr>
  </w:style>
  <w:style w:styleId="Text2" w:type="character">
    <w:name w:val="2 Text"/>
    <w:rPr>
      <w:color w:val="4183C4"/>
      <w:u w:val="none"/>
    </w:rPr>
  </w:style>
  <w:style w:styleId="0 Block" w:type="paragraph">
    <w:name w:val="0 Block"/>
    <w:pPr>
      <w:spacing w:before="216" w:after="216" w:line="270" w:lineRule="atLeast"/>
      <w:pBdr>
        <w:top w:val="single" w:sz="5" w:color="DDDDDD"/>
      </w:pBdr>
      <w:jc w:val="left"/>
    </w:pPr>
  </w:style>
  <w:style w:styleId="1 Block" w:type="paragraph">
    <w:name w:val="1 Block"/>
    <w:basedOn w:val="0 Block"/>
    <w:pPr>
      <w:spacing w:before="0" w:after="0" w:line="324" w:lineRule="atLeast"/>
      <w:pBdr>
        <w:top w:val="none" w:sz="8" w:color="auto"/>
      </w:pBdr>
    </w:pPr>
  </w:style>
  <w:style w:styleId="2 Block" w:type="paragraph">
    <w:name w:val="2 Block"/>
    <w:basedOn w:val="0 Block"/>
    <w:pPr>
      <w:spacing w:before="0" w:after="0" w:line="324" w:lineRule="atLeast"/>
      <w:pBdr>
        <w:top w:val="none" w:sz="8" w:color="auto"/>
      </w:pBdr>
    </w:pPr>
  </w:style>
  <w:style w:styleId="3 Block" w:type="paragraph">
    <w:name w:val="3 Block"/>
    <w:basedOn w:val="0 Block"/>
    <w:pPr>
      <w:spacing w:before="0" w:after="230"/>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6d8192eefb95cd71a13d54f7c66c7f63_r.png"/><Relationship Id="rId6" Type="http://schemas.openxmlformats.org/officeDocument/2006/relationships/image" Target="media/attach_15d3f764bbd3dd0e.gif"/><Relationship Id="rId7" Type="http://schemas.openxmlformats.org/officeDocument/2006/relationships/image" Target="media/attach_15d3f76a17a8c3f0.gif"/><Relationship Id="rId8" Type="http://schemas.openxmlformats.org/officeDocument/2006/relationships/image" Target="media/attach_15de1d05775f18fb.png"/><Relationship Id="rId9" Type="http://schemas.openxmlformats.org/officeDocument/2006/relationships/image" Target="media/attach_153591a83fb5eb02.png"/><Relationship Id="rId10" Type="http://schemas.openxmlformats.org/officeDocument/2006/relationships/image" Target="media/attach_153592076c1962f2.png"/><Relationship Id="rId11" Type="http://schemas.openxmlformats.org/officeDocument/2006/relationships/image" Target="media/attach_1535926f25708c71.png"/><Relationship Id="rId12" Type="http://schemas.openxmlformats.org/officeDocument/2006/relationships/image" Target="media/attach_1535934426d03026.png"/><Relationship Id="rId13" Type="http://schemas.openxmlformats.org/officeDocument/2006/relationships/image" Target="media/attach_153593a20e6e2806.png"/><Relationship Id="rId14" Type="http://schemas.openxmlformats.org/officeDocument/2006/relationships/image" Target="media/attach_153593e17b96cd19.png"/><Relationship Id="rId15" Type="http://schemas.openxmlformats.org/officeDocument/2006/relationships/image" Target="media/attach_153593e8ebdc6a2d.png"/><Relationship Id="rId16" Type="http://schemas.openxmlformats.org/officeDocument/2006/relationships/image" Target="media/attach_1588f76726de9d5f.png"/><Relationship Id="rId17" Type="http://schemas.openxmlformats.org/officeDocument/2006/relationships/image" Target="media/attach_1588f790bad96bc2.png"/><Relationship Id="rId18" Type="http://schemas.openxmlformats.org/officeDocument/2006/relationships/image" Target="media/attach_1535e3775b62d389.png"/><Relationship Id="rId19" Type="http://schemas.openxmlformats.org/officeDocument/2006/relationships/image" Target="media/attach_1535e9a7271c81b9.png"/><Relationship Id="rId20" Type="http://schemas.openxmlformats.org/officeDocument/2006/relationships/image" Target="media/attach_1535e902e2fe41cb.png"/><Relationship Id="rId21" Type="http://schemas.openxmlformats.org/officeDocument/2006/relationships/image" Target="media/attach_1535e8e39679bcee.png"/><Relationship Id="rId22" Type="http://schemas.openxmlformats.org/officeDocument/2006/relationships/image" Target="media/attach_1535e9f2c2f37706.png"/><Relationship Id="rId23" Type="http://schemas.openxmlformats.org/officeDocument/2006/relationships/image" Target="media/attach_1535e9f900d75931.png"/><Relationship Id="rId24" Type="http://schemas.openxmlformats.org/officeDocument/2006/relationships/image" Target="media/attach_1588f7c53daa6715.png"/><Relationship Id="rId25" Type="http://schemas.openxmlformats.org/officeDocument/2006/relationships/image" Target="media/attach_1588f7c1dccd3108.png"/><Relationship Id="rId26" Type="http://schemas.openxmlformats.org/officeDocument/2006/relationships/image" Target="media/attach_1535ea02da2cbda8.png"/><Relationship Id="rId27" Type="http://schemas.openxmlformats.org/officeDocument/2006/relationships/image" Target="media/attach_1535ea06d9ad6a1e.png"/><Relationship Id="rId28" Type="http://schemas.openxmlformats.org/officeDocument/2006/relationships/image" Target="media/attach_1535ea0b1c97a3ee.png"/><Relationship Id="rId29" Type="http://schemas.openxmlformats.org/officeDocument/2006/relationships/image" Target="media/attach_1535e5330024f457.png"/><Relationship Id="rId30" Type="http://schemas.openxmlformats.org/officeDocument/2006/relationships/image" Target="media/attach_1535e661579d3ca4.png"/><Relationship Id="rId31" Type="http://schemas.openxmlformats.org/officeDocument/2006/relationships/image" Target="media/attach_1535e69e579f3cb0.png"/><Relationship Id="rId32" Type="http://schemas.openxmlformats.org/officeDocument/2006/relationships/image" Target="media/attach_1535e6fd492c5b99.png"/><Relationship Id="rId33" Type="http://schemas.openxmlformats.org/officeDocument/2006/relationships/image" Target="media/attach_1535e7aa61a264b8.png"/><Relationship Id="rId34" Type="http://schemas.openxmlformats.org/officeDocument/2006/relationships/image" Target="media/attach_1535e7de9d3771db.png"/><Relationship Id="rId35" Type="http://schemas.openxmlformats.org/officeDocument/2006/relationships/image" Target="media/attach_1535e8495854c876.png"/><Relationship Id="rId36" Type="http://schemas.openxmlformats.org/officeDocument/2006/relationships/image" Target="media/attach_15380d6a1fefc16c.png"/><Relationship Id="rId37" Type="http://schemas.openxmlformats.org/officeDocument/2006/relationships/image" Target="media/attach_1535e85819296c01.png"/><Relationship Id="rId38" Type="http://schemas.openxmlformats.org/officeDocument/2006/relationships/image" Target="media/attach_15380dd8455d0a55.png"/><Relationship Id="rId39" Type="http://schemas.openxmlformats.org/officeDocument/2006/relationships/image" Target="media/attach_15380da7c113a4ea.png"/><Relationship Id="rId40" Type="http://schemas.openxmlformats.org/officeDocument/2006/relationships/image" Target="media/attach_15380dbbc4addee1.png"/><Relationship Id="rId41" Type="http://schemas.openxmlformats.org/officeDocument/2006/relationships/image" Target="media/attach_1535e88a8e67ee37.png"/><Relationship Id="rId42" Type="http://schemas.openxmlformats.org/officeDocument/2006/relationships/image" Target="media/attach_1654c5675fbb4460.gif"/><Relationship Id="rId43" Type="http://schemas.openxmlformats.org/officeDocument/2006/relationships/image" Target="media/attach_153620e6d917a33e.jpeg"/><Relationship Id="rId44" Type="http://schemas.openxmlformats.org/officeDocument/2006/relationships/image" Target="media/attach_15e9fae9d9c0cc96.png"/><Relationship Id="rId45" Type="http://schemas.openxmlformats.org/officeDocument/2006/relationships/image" Target="media/attach_15e9fb4ff485043f.png"/><Relationship Id="rId46" Type="http://schemas.openxmlformats.org/officeDocument/2006/relationships/image" Target="media/attach_15e9fb0ad12f1724.png"/><Relationship Id="rId47" Type="http://schemas.openxmlformats.org/officeDocument/2006/relationships/image" Target="media/attach_15e9faf980edc2bb.png"/><Relationship Id="rId48" Type="http://schemas.openxmlformats.org/officeDocument/2006/relationships/image" Target="media/attach_15e9fafdfc0bf471.png"/><Relationship Id="rId49" Type="http://schemas.openxmlformats.org/officeDocument/2006/relationships/image" Target="media/attach_15e9fb03b3567484.png"/><Relationship Id="rId50" Type="http://schemas.openxmlformats.org/officeDocument/2006/relationships/image" Target="media/attach_15e9fad418e1f62e.png"/><Relationship Id="rId51" Type="http://schemas.openxmlformats.org/officeDocument/2006/relationships/image" Target="media/attach_15e9fad9ed1ba30b.png"/><Relationship Id="rId52" Type="http://schemas.openxmlformats.org/officeDocument/2006/relationships/image" Target="media/attach_15e9fae04206bbf1.png"/><Relationship Id="rId53" Type="http://schemas.openxmlformats.org/officeDocument/2006/relationships/image" Target="media/attach_15e9fae46a9cc438.png"/><Relationship Id="rId54" Type="http://schemas.openxmlformats.org/officeDocument/2006/relationships/image" Target="media/attach_153d9552595b6f41.png"/><Relationship Id="rId55" Type="http://schemas.openxmlformats.org/officeDocument/2006/relationships/hyperlink" Target="http://kf.qq.com/faq/170109iQBJ3Q170109JbQfiu.html" TargetMode="External"/><Relationship Id="rId56" Type="http://schemas.openxmlformats.org/officeDocument/2006/relationships/hyperlink" Target="https://console.cloud.tencent.com/ss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2026-05-12T12:28:11Z</dcterms:created>
  <dcterms:modified xsi:type="dcterms:W3CDTF">2026-05-12T12:28:11Z</dcterms:modified>
  <dc:title>LayerAudit_EN</dc:title>
  <dc:creator>Unknown</dc:creator>
  <dc:language>zh</dc:language>
</cp:coreProperties>
</file>